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6B8" w:rsidRPr="005C1473" w:rsidRDefault="008E36B8" w:rsidP="00C27306">
      <w:pPr>
        <w:pStyle w:val="Odstavecseseznamem"/>
        <w:ind w:left="432"/>
        <w:rPr>
          <w:b/>
          <w:bCs/>
        </w:rPr>
      </w:pPr>
      <w:r w:rsidRPr="005C1473">
        <w:rPr>
          <w:b/>
          <w:bCs/>
        </w:rPr>
        <w:t>OBSAH:</w:t>
      </w:r>
    </w:p>
    <w:p w:rsidR="008E36B8" w:rsidRDefault="008E36B8" w:rsidP="00CC28FA"/>
    <w:p w:rsidR="0080261C" w:rsidRPr="00223961" w:rsidRDefault="0080261C" w:rsidP="00CC28FA"/>
    <w:p w:rsidR="0062291B" w:rsidRDefault="00954BB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23961">
        <w:fldChar w:fldCharType="begin"/>
      </w:r>
      <w:r w:rsidR="008E36B8" w:rsidRPr="00223961">
        <w:instrText xml:space="preserve"> TOC \o "1-3" \h \z </w:instrText>
      </w:r>
      <w:r w:rsidRPr="00223961">
        <w:fldChar w:fldCharType="separate"/>
      </w:r>
      <w:hyperlink w:anchor="_Toc531611195" w:history="1">
        <w:r w:rsidR="0062291B" w:rsidRPr="00DB10B9">
          <w:rPr>
            <w:rStyle w:val="Hypertextovodkaz"/>
            <w:noProof/>
          </w:rPr>
          <w:t>1</w:t>
        </w:r>
        <w:r w:rsidR="0062291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2291B" w:rsidRPr="00DB10B9">
          <w:rPr>
            <w:rStyle w:val="Hypertextovodkaz"/>
            <w:noProof/>
          </w:rPr>
          <w:t>Identifikační údaje stavby</w:t>
        </w:r>
        <w:r w:rsidR="0062291B">
          <w:rPr>
            <w:noProof/>
            <w:webHidden/>
          </w:rPr>
          <w:tab/>
        </w:r>
        <w:r w:rsidR="0062291B">
          <w:rPr>
            <w:noProof/>
            <w:webHidden/>
          </w:rPr>
          <w:fldChar w:fldCharType="begin"/>
        </w:r>
        <w:r w:rsidR="0062291B">
          <w:rPr>
            <w:noProof/>
            <w:webHidden/>
          </w:rPr>
          <w:instrText xml:space="preserve"> PAGEREF _Toc531611195 \h </w:instrText>
        </w:r>
        <w:r w:rsidR="0062291B">
          <w:rPr>
            <w:noProof/>
            <w:webHidden/>
          </w:rPr>
        </w:r>
        <w:r w:rsidR="0062291B">
          <w:rPr>
            <w:noProof/>
            <w:webHidden/>
          </w:rPr>
          <w:fldChar w:fldCharType="separate"/>
        </w:r>
        <w:r w:rsidR="0062291B">
          <w:rPr>
            <w:noProof/>
            <w:webHidden/>
          </w:rPr>
          <w:t>3</w:t>
        </w:r>
        <w:r w:rsidR="0062291B"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196" w:history="1">
        <w:r w:rsidRPr="00DB10B9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Údaje o zpracovateli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197" w:history="1">
        <w:r w:rsidRPr="00DB10B9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Charakteristika a celkové uspořádání staveniště včetně jeho odvodnění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198" w:history="1">
        <w:r w:rsidRPr="00DB10B9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Stručný popis návrhu stavby, její funkce, význam a umístění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531611199" w:history="1">
        <w:r w:rsidRPr="00DB10B9">
          <w:rPr>
            <w:rStyle w:val="Hypertextovodkaz"/>
            <w:noProof/>
          </w:rPr>
          <w:t>2.1.1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Návrh stavby a její funkce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531611200" w:history="1">
        <w:r w:rsidRPr="00DB10B9">
          <w:rPr>
            <w:rStyle w:val="Hypertextovodkaz"/>
            <w:noProof/>
          </w:rPr>
          <w:t>2.1.2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Význam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531611201" w:history="1">
        <w:r w:rsidRPr="00DB10B9">
          <w:rPr>
            <w:rStyle w:val="Hypertextovodkaz"/>
            <w:noProof/>
          </w:rPr>
          <w:t>2.1.3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02" w:history="1">
        <w:r w:rsidRPr="00DB10B9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Členění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03" w:history="1">
        <w:r w:rsidRPr="00DB10B9">
          <w:rPr>
            <w:rStyle w:val="Hypertextovodkaz"/>
            <w:noProof/>
          </w:rPr>
          <w:t>2.3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Charakteristika staveniště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04" w:history="1">
        <w:r w:rsidRPr="00DB10B9">
          <w:rPr>
            <w:rStyle w:val="Hypertextovodkaz"/>
            <w:noProof/>
          </w:rPr>
          <w:t>2.4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Odvodnění staveniště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05" w:history="1">
        <w:r w:rsidRPr="00DB10B9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Stanovení obvodu staveniště, jeho zdůvodnění a údaje o pozemcích staveniště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06" w:history="1">
        <w:r w:rsidRPr="00DB10B9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Zásady návrhu zařízení staveniště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07" w:history="1">
        <w:r w:rsidRPr="00DB10B9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Zařízení staveniště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08" w:history="1">
        <w:r w:rsidRPr="00DB10B9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Návrh postupu a provádění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09" w:history="1">
        <w:r w:rsidRPr="00DB10B9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Postup výstavby 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10" w:history="1">
        <w:r w:rsidRPr="00DB10B9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Podrobnosti jednotlivých fází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531611211" w:history="1">
        <w:r w:rsidRPr="00DB10B9">
          <w:rPr>
            <w:rStyle w:val="Hypertextovodkaz"/>
            <w:noProof/>
          </w:rPr>
          <w:t>5.2.1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Pracovní fáze 0 – příprava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531611212" w:history="1">
        <w:r w:rsidRPr="00DB10B9">
          <w:rPr>
            <w:rStyle w:val="Hypertextovodkaz"/>
            <w:noProof/>
          </w:rPr>
          <w:t>5.2.2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Pracovní fáze 1 – stavba oblouku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531611213" w:history="1">
        <w:r w:rsidRPr="00DB10B9">
          <w:rPr>
            <w:rStyle w:val="Hypertextovodkaz"/>
            <w:noProof/>
          </w:rPr>
          <w:t>5.2.3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Pracovní fáze 2 – stavba napojení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531611214" w:history="1">
        <w:r w:rsidRPr="00DB10B9">
          <w:rPr>
            <w:rStyle w:val="Hypertextovodkaz"/>
            <w:noProof/>
          </w:rPr>
          <w:t>5.2.4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Pracovní fáze 3 – dokončovací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15" w:history="1">
        <w:r w:rsidRPr="00DB10B9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Předpokládaný postup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16" w:history="1">
        <w:r w:rsidRPr="00DB10B9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Shrnutí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17" w:history="1">
        <w:r w:rsidRPr="00DB10B9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Předčasné užívání objektů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18" w:history="1">
        <w:r w:rsidRPr="00DB10B9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Možné napojení na zdroje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19" w:history="1">
        <w:r w:rsidRPr="00DB10B9">
          <w:rPr>
            <w:rStyle w:val="Hypertextovodkaz"/>
            <w:noProof/>
          </w:rPr>
          <w:t>7.1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Napojení ZS na inženýrské sítě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20" w:history="1">
        <w:r w:rsidRPr="00DB10B9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Možnosti nakládání s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21" w:history="1">
        <w:r w:rsidRPr="00DB10B9">
          <w:rPr>
            <w:rStyle w:val="Hypertextovodkaz"/>
            <w:noProof/>
          </w:rPr>
          <w:t>8.1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Nakládání s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22" w:history="1">
        <w:r w:rsidRPr="00DB10B9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Přístupy na staveniště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23" w:history="1">
        <w:r w:rsidRPr="00DB10B9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Požadavky na zabezpečení ochrany staveniště a jeho okolí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24" w:history="1">
        <w:r w:rsidRPr="00DB10B9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Zvláštní požadavky na provádění stavby, které vyžadují bezpečností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25" w:history="1">
        <w:r w:rsidRPr="00DB10B9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Návrh řešení dopravy během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26" w:history="1">
        <w:r w:rsidRPr="00DB10B9">
          <w:rPr>
            <w:rStyle w:val="Hypertextovodkaz"/>
            <w:noProof/>
          </w:rPr>
          <w:t>12.1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27" w:history="1">
        <w:r w:rsidRPr="00DB10B9">
          <w:rPr>
            <w:rStyle w:val="Hypertextovodkaz"/>
            <w:noProof/>
          </w:rPr>
          <w:t>12.2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Návrh dopravních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531611228" w:history="1">
        <w:r w:rsidRPr="00DB10B9">
          <w:rPr>
            <w:rStyle w:val="Hypertextovodkaz"/>
            <w:noProof/>
          </w:rPr>
          <w:t>12.2.1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Pracovní fáze 0 – příprava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531611229" w:history="1">
        <w:r w:rsidRPr="00DB10B9">
          <w:rPr>
            <w:rStyle w:val="Hypertextovodkaz"/>
            <w:noProof/>
          </w:rPr>
          <w:t>12.2.2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Pracovní fáze 1 – stavba oblouku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531611230" w:history="1">
        <w:r w:rsidRPr="00DB10B9">
          <w:rPr>
            <w:rStyle w:val="Hypertextovodkaz"/>
            <w:noProof/>
          </w:rPr>
          <w:t>12.2.3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Pracovní fáze 2 – stavba napojení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3"/>
        <w:tabs>
          <w:tab w:val="left" w:pos="1320"/>
          <w:tab w:val="right" w:leader="dot" w:pos="9101"/>
        </w:tabs>
        <w:rPr>
          <w:rFonts w:asciiTheme="minorHAnsi" w:eastAsiaTheme="minorEastAsia" w:hAnsiTheme="minorHAnsi" w:cstheme="minorBidi"/>
          <w:i w:val="0"/>
          <w:iCs w:val="0"/>
          <w:noProof/>
          <w:szCs w:val="22"/>
        </w:rPr>
      </w:pPr>
      <w:hyperlink w:anchor="_Toc531611231" w:history="1">
        <w:r w:rsidRPr="00DB10B9">
          <w:rPr>
            <w:rStyle w:val="Hypertextovodkaz"/>
            <w:noProof/>
          </w:rPr>
          <w:t>12.2.4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Pracovní fáze 3 – dokončovací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32" w:history="1">
        <w:r w:rsidRPr="00DB10B9">
          <w:rPr>
            <w:rStyle w:val="Hypertextovodkaz"/>
            <w:noProof/>
          </w:rPr>
          <w:t>12.3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Objízdné trasy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33" w:history="1">
        <w:r w:rsidRPr="00DB10B9">
          <w:rPr>
            <w:rStyle w:val="Hypertextovodkaz"/>
            <w:noProof/>
          </w:rPr>
          <w:t>12.4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Autobusové zastávky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34" w:history="1">
        <w:r w:rsidRPr="00DB10B9">
          <w:rPr>
            <w:rStyle w:val="Hypertextovodkaz"/>
            <w:noProof/>
          </w:rPr>
          <w:t>12.5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Chodníky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35" w:history="1">
        <w:r w:rsidRPr="00DB10B9">
          <w:rPr>
            <w:rStyle w:val="Hypertextovodkaz"/>
            <w:noProof/>
          </w:rPr>
          <w:t>12.6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Všeobecné poznámky k objízdným trasám a úpravám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36" w:history="1">
        <w:r w:rsidRPr="00DB10B9">
          <w:rPr>
            <w:rStyle w:val="Hypertextovodkaz"/>
            <w:noProof/>
          </w:rPr>
          <w:t>12.7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Zajištění základních podmínek a označení pro samostatný a bezpečný pohyb osob s omezenou schopností pohybu a orientace na veřejně přístupných komunikacích a plochách souvisejících se staveništěm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37" w:history="1">
        <w:r w:rsidRPr="00DB10B9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Stanovení podmínek pro provádění stavby z hlediska bezpečnosti a ochrany zdraví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31611238" w:history="1">
        <w:r w:rsidRPr="00DB10B9">
          <w:rPr>
            <w:rStyle w:val="Hypertextovodkaz"/>
            <w:noProof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Dotčená ochranná pásma, chráněná území, zátopová území, kulturní památky, památkové rezervace, památkové zóny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39" w:history="1">
        <w:r w:rsidRPr="00DB10B9">
          <w:rPr>
            <w:rStyle w:val="Hypertextovodkaz"/>
            <w:noProof/>
          </w:rPr>
          <w:t>14.1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Dotčená pásma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2291B" w:rsidRDefault="0062291B">
      <w:pPr>
        <w:pStyle w:val="Obsah2"/>
        <w:tabs>
          <w:tab w:val="left" w:pos="880"/>
          <w:tab w:val="right" w:leader="dot" w:pos="9101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31611240" w:history="1">
        <w:r w:rsidRPr="00DB10B9">
          <w:rPr>
            <w:rStyle w:val="Hypertextovodkaz"/>
            <w:noProof/>
          </w:rPr>
          <w:t>14.2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DB10B9">
          <w:rPr>
            <w:rStyle w:val="Hypertextovodkaz"/>
            <w:noProof/>
          </w:rPr>
          <w:t>Ochranná pásma inženýrských sítí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_Toc531611240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E36B8" w:rsidRPr="00A81838" w:rsidRDefault="00954BBB" w:rsidP="005C1473">
      <w:pPr>
        <w:pStyle w:val="Obsah1"/>
        <w:rPr>
          <w:color w:val="FF0000"/>
        </w:rPr>
      </w:pPr>
      <w:r w:rsidRPr="00223961">
        <w:fldChar w:fldCharType="end"/>
      </w:r>
    </w:p>
    <w:p w:rsidR="00B178FF" w:rsidRPr="00D11110" w:rsidRDefault="00073ECF" w:rsidP="00B178FF">
      <w:pPr>
        <w:pStyle w:val="Nadpis1"/>
      </w:pPr>
      <w:r>
        <w:br w:type="page"/>
      </w:r>
      <w:bookmarkStart w:id="0" w:name="_Toc474137552"/>
      <w:bookmarkStart w:id="1" w:name="_Toc103095119"/>
      <w:bookmarkStart w:id="2" w:name="_Toc103126022"/>
      <w:bookmarkStart w:id="3" w:name="_Toc103126058"/>
      <w:bookmarkStart w:id="4" w:name="_Toc103126113"/>
      <w:bookmarkStart w:id="5" w:name="_Toc531611195"/>
      <w:r w:rsidR="00B178FF" w:rsidRPr="00D11110">
        <w:lastRenderedPageBreak/>
        <w:t>Identifikační údaje stavby</w:t>
      </w:r>
      <w:bookmarkEnd w:id="0"/>
      <w:bookmarkEnd w:id="5"/>
    </w:p>
    <w:p w:rsidR="00B178FF" w:rsidRPr="00D11110" w:rsidRDefault="00B178FF" w:rsidP="00B178FF"/>
    <w:p w:rsidR="00D11110" w:rsidRPr="003C483D" w:rsidRDefault="00D11110" w:rsidP="00D11110">
      <w:pPr>
        <w:pStyle w:val="Zhlav"/>
        <w:tabs>
          <w:tab w:val="clear" w:pos="4536"/>
          <w:tab w:val="clear" w:pos="9072"/>
        </w:tabs>
        <w:ind w:left="3960" w:hanging="2880"/>
        <w:rPr>
          <w:szCs w:val="22"/>
        </w:rPr>
      </w:pPr>
      <w:r w:rsidRPr="00D11110">
        <w:rPr>
          <w:szCs w:val="22"/>
        </w:rPr>
        <w:t>Název stavby:</w:t>
      </w:r>
      <w:r w:rsidRPr="00D11110">
        <w:rPr>
          <w:szCs w:val="22"/>
        </w:rPr>
        <w:tab/>
      </w:r>
      <w:r w:rsidR="0012503B" w:rsidRPr="00560722">
        <w:rPr>
          <w:rFonts w:cs="Arial"/>
          <w:b/>
          <w:noProof/>
          <w:color w:val="000000"/>
        </w:rPr>
        <w:t>BESIP - J</w:t>
      </w:r>
      <w:r w:rsidR="0012503B">
        <w:rPr>
          <w:rFonts w:cs="Arial"/>
          <w:b/>
          <w:noProof/>
          <w:color w:val="000000"/>
        </w:rPr>
        <w:t>IŘICE</w:t>
      </w:r>
      <w:r w:rsidRPr="00D11110">
        <w:rPr>
          <w:rFonts w:cs="Arial"/>
          <w:b/>
          <w:noProof/>
        </w:rPr>
        <w:t>, II/272 km 21,850 do km 22,150 –</w:t>
      </w:r>
      <w:r w:rsidRPr="00560722">
        <w:rPr>
          <w:rFonts w:cs="Arial"/>
          <w:b/>
          <w:noProof/>
          <w:color w:val="000000"/>
        </w:rPr>
        <w:t xml:space="preserve"> úprava nehodového místa</w:t>
      </w:r>
    </w:p>
    <w:p w:rsidR="00D11110" w:rsidRPr="00A6424D" w:rsidRDefault="00D11110" w:rsidP="00D11110">
      <w:pPr>
        <w:ind w:left="0"/>
        <w:rPr>
          <w:color w:val="FF0000"/>
          <w:szCs w:val="22"/>
        </w:rPr>
      </w:pPr>
    </w:p>
    <w:p w:rsidR="00D11110" w:rsidRDefault="00D11110" w:rsidP="00D11110">
      <w:pPr>
        <w:ind w:left="3960" w:hanging="2880"/>
        <w:rPr>
          <w:b/>
          <w:szCs w:val="22"/>
        </w:rPr>
      </w:pPr>
      <w:r w:rsidRPr="00A6424D">
        <w:rPr>
          <w:szCs w:val="22"/>
        </w:rPr>
        <w:t>Místo stavby:</w:t>
      </w:r>
      <w:r w:rsidRPr="00A6424D">
        <w:rPr>
          <w:szCs w:val="22"/>
        </w:rPr>
        <w:tab/>
      </w:r>
      <w:r w:rsidRPr="00A6424D">
        <w:rPr>
          <w:b/>
          <w:szCs w:val="22"/>
        </w:rPr>
        <w:t>Jiřice</w:t>
      </w:r>
    </w:p>
    <w:p w:rsidR="00D11110" w:rsidRPr="00A6424D" w:rsidRDefault="00D11110" w:rsidP="00D11110">
      <w:pPr>
        <w:ind w:left="3960" w:hanging="2880"/>
        <w:rPr>
          <w:szCs w:val="22"/>
        </w:rPr>
      </w:pPr>
    </w:p>
    <w:p w:rsidR="00D11110" w:rsidRDefault="00D11110" w:rsidP="00D11110">
      <w:pPr>
        <w:ind w:left="3960" w:hanging="2880"/>
        <w:rPr>
          <w:rFonts w:cs="Arial"/>
          <w:b/>
          <w:snapToGrid w:val="0"/>
          <w:szCs w:val="22"/>
        </w:rPr>
      </w:pPr>
      <w:r w:rsidRPr="00A6424D">
        <w:rPr>
          <w:szCs w:val="22"/>
        </w:rPr>
        <w:t>parcely KN</w:t>
      </w:r>
      <w:r w:rsidRPr="00A6424D">
        <w:rPr>
          <w:rFonts w:cs="Arial"/>
          <w:b/>
          <w:snapToGrid w:val="0"/>
          <w:szCs w:val="22"/>
        </w:rPr>
        <w:t>:</w:t>
      </w:r>
      <w:r w:rsidRPr="00A6424D">
        <w:rPr>
          <w:rFonts w:cs="Arial"/>
          <w:b/>
          <w:snapToGrid w:val="0"/>
          <w:szCs w:val="22"/>
        </w:rPr>
        <w:tab/>
      </w:r>
      <w:r>
        <w:rPr>
          <w:rFonts w:cs="Arial"/>
          <w:b/>
          <w:snapToGrid w:val="0"/>
          <w:szCs w:val="22"/>
        </w:rPr>
        <w:t xml:space="preserve">dle přílohy </w:t>
      </w:r>
    </w:p>
    <w:p w:rsidR="00D11110" w:rsidRPr="00A6424D" w:rsidRDefault="00D11110" w:rsidP="00D11110">
      <w:pPr>
        <w:ind w:left="3960" w:hanging="2880"/>
        <w:rPr>
          <w:szCs w:val="22"/>
        </w:rPr>
      </w:pPr>
    </w:p>
    <w:p w:rsidR="00D11110" w:rsidRDefault="00D11110" w:rsidP="00D11110">
      <w:pPr>
        <w:ind w:left="3960" w:hanging="2880"/>
        <w:rPr>
          <w:szCs w:val="22"/>
        </w:rPr>
      </w:pPr>
      <w:r w:rsidRPr="00A6424D">
        <w:rPr>
          <w:szCs w:val="22"/>
        </w:rPr>
        <w:t>Katastrální území:</w:t>
      </w:r>
      <w:r w:rsidRPr="00A6424D">
        <w:rPr>
          <w:szCs w:val="22"/>
        </w:rPr>
        <w:tab/>
      </w:r>
      <w:hyperlink r:id="rId9" w:history="1">
        <w:r w:rsidRPr="006470EC">
          <w:rPr>
            <w:snapToGrid w:val="0"/>
            <w:szCs w:val="22"/>
          </w:rPr>
          <w:t>Jiřice [602278]</w:t>
        </w:r>
      </w:hyperlink>
      <w:r w:rsidRPr="006470EC">
        <w:rPr>
          <w:szCs w:val="22"/>
        </w:rPr>
        <w:tab/>
      </w:r>
    </w:p>
    <w:p w:rsidR="00D11110" w:rsidRPr="003C483D" w:rsidRDefault="00D11110" w:rsidP="00D11110">
      <w:pPr>
        <w:ind w:left="3960" w:hanging="2880"/>
        <w:rPr>
          <w:szCs w:val="22"/>
        </w:rPr>
      </w:pPr>
    </w:p>
    <w:p w:rsidR="00D11110" w:rsidRPr="00D11110" w:rsidRDefault="00D11110" w:rsidP="00D11110">
      <w:pPr>
        <w:ind w:left="3960" w:hanging="2880"/>
        <w:rPr>
          <w:snapToGrid w:val="0"/>
          <w:szCs w:val="22"/>
        </w:rPr>
      </w:pPr>
      <w:r w:rsidRPr="003C483D">
        <w:rPr>
          <w:szCs w:val="22"/>
        </w:rPr>
        <w:t>Kraj:</w:t>
      </w:r>
      <w:r w:rsidRPr="00D11110">
        <w:rPr>
          <w:szCs w:val="22"/>
        </w:rPr>
        <w:tab/>
      </w:r>
      <w:r w:rsidRPr="00D11110">
        <w:rPr>
          <w:snapToGrid w:val="0"/>
          <w:szCs w:val="22"/>
        </w:rPr>
        <w:t>Středočeský</w:t>
      </w:r>
    </w:p>
    <w:p w:rsidR="000F7258" w:rsidRPr="00D11110" w:rsidRDefault="000F7258" w:rsidP="000F7258">
      <w:pPr>
        <w:ind w:left="3960" w:hanging="2880"/>
        <w:rPr>
          <w:snapToGrid w:val="0"/>
          <w:szCs w:val="22"/>
        </w:rPr>
      </w:pPr>
    </w:p>
    <w:p w:rsidR="00D11110" w:rsidRPr="00D11110" w:rsidRDefault="000F7258" w:rsidP="00D11110">
      <w:pPr>
        <w:ind w:left="3960" w:hanging="2880"/>
        <w:jc w:val="left"/>
        <w:rPr>
          <w:szCs w:val="22"/>
        </w:rPr>
      </w:pPr>
      <w:r w:rsidRPr="00D11110">
        <w:rPr>
          <w:szCs w:val="22"/>
        </w:rPr>
        <w:t>Stavebník:</w:t>
      </w:r>
      <w:r w:rsidRPr="00D11110">
        <w:rPr>
          <w:szCs w:val="22"/>
        </w:rPr>
        <w:tab/>
      </w:r>
      <w:r w:rsidR="00D11110" w:rsidRPr="00D11110">
        <w:rPr>
          <w:szCs w:val="22"/>
        </w:rPr>
        <w:t>Krajská správa a údržba silnic Středočeského kraje</w:t>
      </w:r>
    </w:p>
    <w:p w:rsidR="00D11110" w:rsidRPr="003C483D" w:rsidRDefault="00D11110" w:rsidP="00D11110">
      <w:pPr>
        <w:ind w:left="3960"/>
        <w:jc w:val="left"/>
        <w:rPr>
          <w:szCs w:val="22"/>
        </w:rPr>
      </w:pPr>
      <w:r w:rsidRPr="00D11110">
        <w:rPr>
          <w:szCs w:val="22"/>
        </w:rPr>
        <w:t>Zborovská</w:t>
      </w:r>
      <w:r w:rsidRPr="003C483D">
        <w:rPr>
          <w:szCs w:val="22"/>
        </w:rPr>
        <w:t xml:space="preserve"> 11, 150 21 Praha 5</w:t>
      </w:r>
    </w:p>
    <w:p w:rsidR="00B178FF" w:rsidRPr="005A4B5D" w:rsidRDefault="00D11110" w:rsidP="00D11110">
      <w:pPr>
        <w:ind w:left="3960" w:hanging="2880"/>
        <w:jc w:val="left"/>
        <w:rPr>
          <w:szCs w:val="22"/>
        </w:rPr>
      </w:pPr>
      <w:r w:rsidRPr="005A4B5D">
        <w:rPr>
          <w:szCs w:val="22"/>
        </w:rPr>
        <w:tab/>
        <w:t>IČ: 00066001, DIČ: CZ0066001</w:t>
      </w:r>
    </w:p>
    <w:p w:rsidR="00B178FF" w:rsidRPr="005A4B5D" w:rsidRDefault="00B178FF" w:rsidP="00B178FF">
      <w:pPr>
        <w:pStyle w:val="Nadpis2"/>
      </w:pPr>
      <w:bookmarkStart w:id="6" w:name="_Toc474137555"/>
      <w:bookmarkStart w:id="7" w:name="_Toc245021368"/>
      <w:bookmarkStart w:id="8" w:name="_Toc531611196"/>
      <w:r w:rsidRPr="005A4B5D">
        <w:t>Údaje o zpracovateli dokumentace</w:t>
      </w:r>
      <w:bookmarkEnd w:id="6"/>
      <w:bookmarkEnd w:id="8"/>
    </w:p>
    <w:p w:rsidR="004028E6" w:rsidRPr="005A4B5D" w:rsidRDefault="004028E6" w:rsidP="004028E6">
      <w:pPr>
        <w:ind w:left="3960" w:hanging="2880"/>
        <w:jc w:val="left"/>
      </w:pPr>
    </w:p>
    <w:p w:rsidR="005A4B5D" w:rsidRPr="005A4B5D" w:rsidRDefault="000F7258" w:rsidP="005A4B5D">
      <w:pPr>
        <w:pStyle w:val="Zhlav"/>
        <w:tabs>
          <w:tab w:val="clear" w:pos="4536"/>
          <w:tab w:val="clear" w:pos="9072"/>
        </w:tabs>
        <w:ind w:left="3960" w:hanging="2880"/>
        <w:rPr>
          <w:szCs w:val="22"/>
        </w:rPr>
      </w:pPr>
      <w:r w:rsidRPr="005A4B5D">
        <w:rPr>
          <w:szCs w:val="22"/>
        </w:rPr>
        <w:t xml:space="preserve">Generální projektant: </w:t>
      </w:r>
      <w:r w:rsidRPr="005A4B5D">
        <w:rPr>
          <w:szCs w:val="22"/>
        </w:rPr>
        <w:tab/>
      </w:r>
      <w:r w:rsidR="005A4B5D" w:rsidRPr="005A4B5D">
        <w:rPr>
          <w:szCs w:val="22"/>
        </w:rPr>
        <w:t xml:space="preserve">KO-KA s.r.o. </w:t>
      </w:r>
    </w:p>
    <w:p w:rsidR="005A4B5D" w:rsidRPr="005A4B5D" w:rsidRDefault="005A4B5D" w:rsidP="005A4B5D">
      <w:pPr>
        <w:pStyle w:val="Zhlav"/>
        <w:tabs>
          <w:tab w:val="clear" w:pos="4536"/>
          <w:tab w:val="clear" w:pos="9072"/>
        </w:tabs>
        <w:ind w:left="3960" w:hanging="2880"/>
        <w:rPr>
          <w:szCs w:val="22"/>
        </w:rPr>
      </w:pPr>
      <w:r w:rsidRPr="005A4B5D">
        <w:rPr>
          <w:szCs w:val="22"/>
        </w:rPr>
        <w:tab/>
      </w:r>
      <w:bookmarkStart w:id="9" w:name="_Toc319348742"/>
      <w:bookmarkStart w:id="10" w:name="_Toc319558715"/>
      <w:bookmarkStart w:id="11" w:name="_Toc319672273"/>
      <w:r w:rsidRPr="005A4B5D">
        <w:rPr>
          <w:szCs w:val="22"/>
        </w:rPr>
        <w:t>Na Výšinách 16</w:t>
      </w:r>
      <w:bookmarkEnd w:id="9"/>
      <w:bookmarkEnd w:id="10"/>
      <w:bookmarkEnd w:id="11"/>
    </w:p>
    <w:p w:rsidR="005A4B5D" w:rsidRPr="005A4B5D" w:rsidRDefault="005A4B5D" w:rsidP="005A4B5D">
      <w:pPr>
        <w:pStyle w:val="Zhlav"/>
        <w:tabs>
          <w:tab w:val="clear" w:pos="4536"/>
          <w:tab w:val="clear" w:pos="9072"/>
        </w:tabs>
        <w:ind w:left="3960" w:hanging="2880"/>
        <w:rPr>
          <w:szCs w:val="22"/>
        </w:rPr>
      </w:pPr>
      <w:r w:rsidRPr="005A4B5D">
        <w:rPr>
          <w:szCs w:val="22"/>
        </w:rPr>
        <w:tab/>
      </w:r>
      <w:bookmarkStart w:id="12" w:name="_Toc319348743"/>
      <w:bookmarkStart w:id="13" w:name="_Toc319558716"/>
      <w:bookmarkStart w:id="14" w:name="_Toc319672274"/>
      <w:r w:rsidRPr="005A4B5D">
        <w:rPr>
          <w:szCs w:val="22"/>
        </w:rPr>
        <w:t xml:space="preserve">170 00 </w:t>
      </w:r>
      <w:bookmarkEnd w:id="12"/>
      <w:bookmarkEnd w:id="13"/>
      <w:bookmarkEnd w:id="14"/>
      <w:r w:rsidRPr="005A4B5D">
        <w:rPr>
          <w:szCs w:val="22"/>
        </w:rPr>
        <w:t>Praha 7</w:t>
      </w:r>
    </w:p>
    <w:p w:rsidR="005A4B5D" w:rsidRPr="005A4B5D" w:rsidRDefault="005A4B5D" w:rsidP="005A4B5D">
      <w:pPr>
        <w:ind w:left="3960" w:hanging="2880"/>
        <w:jc w:val="left"/>
        <w:rPr>
          <w:szCs w:val="22"/>
        </w:rPr>
      </w:pPr>
      <w:r w:rsidRPr="005A4B5D">
        <w:rPr>
          <w:szCs w:val="22"/>
        </w:rPr>
        <w:tab/>
      </w:r>
      <w:bookmarkStart w:id="15" w:name="_Toc319348744"/>
      <w:bookmarkStart w:id="16" w:name="_Toc319558717"/>
      <w:bookmarkStart w:id="17" w:name="_Toc319672275"/>
      <w:r w:rsidRPr="005A4B5D">
        <w:rPr>
          <w:szCs w:val="22"/>
        </w:rPr>
        <w:t xml:space="preserve">IČ 25117297, DIČ: CZ </w:t>
      </w:r>
      <w:bookmarkEnd w:id="15"/>
      <w:bookmarkEnd w:id="16"/>
      <w:bookmarkEnd w:id="17"/>
      <w:r w:rsidRPr="005A4B5D">
        <w:rPr>
          <w:szCs w:val="22"/>
        </w:rPr>
        <w:t>25117297</w:t>
      </w:r>
    </w:p>
    <w:p w:rsidR="000F7258" w:rsidRPr="005A4B5D" w:rsidRDefault="000F7258" w:rsidP="005A4B5D">
      <w:pPr>
        <w:ind w:left="3960" w:hanging="2880"/>
        <w:jc w:val="left"/>
        <w:rPr>
          <w:szCs w:val="22"/>
        </w:rPr>
      </w:pPr>
    </w:p>
    <w:p w:rsidR="000F7258" w:rsidRPr="005A4B5D" w:rsidRDefault="000F7258" w:rsidP="000F7258">
      <w:pPr>
        <w:pStyle w:val="Zhlav"/>
        <w:tabs>
          <w:tab w:val="clear" w:pos="4536"/>
          <w:tab w:val="clear" w:pos="9072"/>
          <w:tab w:val="left" w:pos="3969"/>
        </w:tabs>
        <w:ind w:hanging="54"/>
        <w:outlineLvl w:val="0"/>
        <w:rPr>
          <w:szCs w:val="22"/>
        </w:rPr>
      </w:pPr>
      <w:bookmarkStart w:id="18" w:name="_Toc319348745"/>
      <w:bookmarkStart w:id="19" w:name="_Toc319558718"/>
      <w:bookmarkStart w:id="20" w:name="_Toc319672276"/>
      <w:r w:rsidRPr="005A4B5D">
        <w:rPr>
          <w:szCs w:val="22"/>
        </w:rPr>
        <w:t xml:space="preserve">Hlavní inženýr projektu: </w:t>
      </w:r>
      <w:r w:rsidRPr="005A4B5D">
        <w:rPr>
          <w:szCs w:val="22"/>
        </w:rPr>
        <w:tab/>
      </w:r>
      <w:bookmarkEnd w:id="18"/>
      <w:bookmarkEnd w:id="19"/>
      <w:bookmarkEnd w:id="20"/>
      <w:r w:rsidR="005A4B5D" w:rsidRPr="005A4B5D">
        <w:rPr>
          <w:szCs w:val="22"/>
        </w:rPr>
        <w:t>Ing. Štěpán Moučka</w:t>
      </w:r>
    </w:p>
    <w:p w:rsidR="000F7258" w:rsidRPr="005A4B5D" w:rsidRDefault="000F7258" w:rsidP="005A4B5D">
      <w:pPr>
        <w:pStyle w:val="Zhlav"/>
        <w:tabs>
          <w:tab w:val="clear" w:pos="4536"/>
          <w:tab w:val="clear" w:pos="9072"/>
          <w:tab w:val="left" w:pos="3969"/>
        </w:tabs>
        <w:ind w:hanging="54"/>
      </w:pPr>
      <w:r w:rsidRPr="005A4B5D">
        <w:rPr>
          <w:szCs w:val="22"/>
        </w:rPr>
        <w:tab/>
      </w:r>
      <w:r w:rsidRPr="005A4B5D">
        <w:rPr>
          <w:szCs w:val="22"/>
        </w:rPr>
        <w:tab/>
      </w:r>
    </w:p>
    <w:p w:rsidR="000F7258" w:rsidRPr="005A4B5D" w:rsidRDefault="000F7258" w:rsidP="000F7258">
      <w:pPr>
        <w:pStyle w:val="Zhlav"/>
        <w:tabs>
          <w:tab w:val="clear" w:pos="4536"/>
          <w:tab w:val="clear" w:pos="9072"/>
          <w:tab w:val="left" w:pos="3969"/>
        </w:tabs>
        <w:ind w:hanging="54"/>
        <w:rPr>
          <w:szCs w:val="22"/>
        </w:rPr>
      </w:pPr>
    </w:p>
    <w:p w:rsidR="005A4B5D" w:rsidRPr="005A4B5D" w:rsidRDefault="000F7258" w:rsidP="005A4B5D">
      <w:pPr>
        <w:pStyle w:val="Zhlav"/>
        <w:tabs>
          <w:tab w:val="clear" w:pos="4536"/>
          <w:tab w:val="clear" w:pos="9072"/>
          <w:tab w:val="left" w:pos="3969"/>
        </w:tabs>
        <w:ind w:hanging="54"/>
        <w:outlineLvl w:val="0"/>
        <w:rPr>
          <w:szCs w:val="22"/>
        </w:rPr>
      </w:pPr>
      <w:r w:rsidRPr="005A4B5D">
        <w:rPr>
          <w:szCs w:val="22"/>
        </w:rPr>
        <w:t>Odpovědný projektant:</w:t>
      </w:r>
      <w:r w:rsidRPr="005A4B5D">
        <w:rPr>
          <w:szCs w:val="22"/>
        </w:rPr>
        <w:tab/>
      </w:r>
      <w:r w:rsidR="005A4B5D" w:rsidRPr="005A4B5D">
        <w:rPr>
          <w:szCs w:val="22"/>
        </w:rPr>
        <w:t xml:space="preserve">Ing. Jan Fiala </w:t>
      </w:r>
    </w:p>
    <w:p w:rsidR="005A4B5D" w:rsidRPr="005A4B5D" w:rsidRDefault="005A4B5D" w:rsidP="005A4B5D">
      <w:pPr>
        <w:pStyle w:val="Zhlav"/>
        <w:tabs>
          <w:tab w:val="clear" w:pos="4536"/>
          <w:tab w:val="clear" w:pos="9072"/>
          <w:tab w:val="left" w:pos="3969"/>
        </w:tabs>
        <w:ind w:hanging="54"/>
      </w:pPr>
      <w:r w:rsidRPr="005A4B5D">
        <w:rPr>
          <w:szCs w:val="22"/>
        </w:rPr>
        <w:tab/>
      </w:r>
      <w:r w:rsidRPr="005A4B5D">
        <w:rPr>
          <w:szCs w:val="22"/>
        </w:rPr>
        <w:tab/>
        <w:t>ČKAIT:</w:t>
      </w:r>
      <w:r w:rsidRPr="005A4B5D">
        <w:t xml:space="preserve"> 0601877</w:t>
      </w:r>
    </w:p>
    <w:p w:rsidR="005A4B5D" w:rsidRPr="000571A2" w:rsidRDefault="005A4B5D" w:rsidP="005A4B5D">
      <w:pPr>
        <w:pStyle w:val="Zhlav"/>
        <w:tabs>
          <w:tab w:val="clear" w:pos="4536"/>
          <w:tab w:val="clear" w:pos="9072"/>
          <w:tab w:val="left" w:pos="3969"/>
        </w:tabs>
        <w:ind w:left="3969" w:hanging="2889"/>
      </w:pPr>
      <w:r w:rsidRPr="005A4B5D">
        <w:tab/>
      </w:r>
      <w:r w:rsidRPr="000571A2">
        <w:t>- autorizovaný inženýr pro mosty a inženýrské stavby</w:t>
      </w:r>
    </w:p>
    <w:p w:rsidR="005A4B5D" w:rsidRPr="000571A2" w:rsidRDefault="005A4B5D" w:rsidP="005A4B5D">
      <w:pPr>
        <w:pStyle w:val="Zhlav"/>
        <w:tabs>
          <w:tab w:val="clear" w:pos="4536"/>
          <w:tab w:val="clear" w:pos="9072"/>
          <w:tab w:val="left" w:pos="3969"/>
        </w:tabs>
        <w:ind w:left="3969" w:hanging="2889"/>
      </w:pPr>
      <w:r w:rsidRPr="000571A2">
        <w:tab/>
        <w:t>- autorizovaný inženýr pro dopravní stavby</w:t>
      </w:r>
    </w:p>
    <w:p w:rsidR="000F7258" w:rsidRPr="000571A2" w:rsidRDefault="000F7258" w:rsidP="005A4B5D">
      <w:pPr>
        <w:pStyle w:val="Zhlav"/>
        <w:tabs>
          <w:tab w:val="clear" w:pos="4536"/>
          <w:tab w:val="clear" w:pos="9072"/>
          <w:tab w:val="left" w:pos="3969"/>
        </w:tabs>
        <w:ind w:hanging="54"/>
        <w:outlineLvl w:val="0"/>
        <w:rPr>
          <w:szCs w:val="22"/>
        </w:rPr>
      </w:pPr>
    </w:p>
    <w:p w:rsidR="000F7258" w:rsidRPr="000571A2" w:rsidRDefault="000F7258" w:rsidP="000F7258">
      <w:pPr>
        <w:ind w:left="3960" w:hanging="2880"/>
        <w:jc w:val="left"/>
        <w:outlineLvl w:val="0"/>
        <w:rPr>
          <w:szCs w:val="22"/>
        </w:rPr>
      </w:pPr>
      <w:r w:rsidRPr="000571A2">
        <w:rPr>
          <w:szCs w:val="22"/>
        </w:rPr>
        <w:t xml:space="preserve">Dodavatel: </w:t>
      </w:r>
      <w:r w:rsidRPr="000571A2">
        <w:rPr>
          <w:szCs w:val="22"/>
        </w:rPr>
        <w:tab/>
        <w:t>bude vybrán investorem ve výběrovém řízení</w:t>
      </w:r>
    </w:p>
    <w:p w:rsidR="000F7258" w:rsidRPr="000571A2" w:rsidRDefault="000F7258" w:rsidP="000F7258">
      <w:pPr>
        <w:ind w:left="3960" w:hanging="2880"/>
        <w:jc w:val="left"/>
        <w:rPr>
          <w:szCs w:val="22"/>
        </w:rPr>
      </w:pPr>
    </w:p>
    <w:p w:rsidR="000F7258" w:rsidRPr="000571A2" w:rsidRDefault="000571A2" w:rsidP="000F7258">
      <w:pPr>
        <w:ind w:left="3960" w:hanging="2880"/>
        <w:jc w:val="left"/>
        <w:rPr>
          <w:szCs w:val="22"/>
        </w:rPr>
      </w:pPr>
      <w:r w:rsidRPr="000571A2">
        <w:rPr>
          <w:szCs w:val="22"/>
        </w:rPr>
        <w:t>Stupeň PD:</w:t>
      </w:r>
      <w:r w:rsidRPr="000571A2">
        <w:rPr>
          <w:szCs w:val="22"/>
        </w:rPr>
        <w:tab/>
      </w:r>
      <w:r w:rsidR="000F7258" w:rsidRPr="000571A2">
        <w:rPr>
          <w:szCs w:val="22"/>
        </w:rPr>
        <w:t>DPS</w:t>
      </w:r>
    </w:p>
    <w:p w:rsidR="0080261C" w:rsidRPr="006F5997" w:rsidRDefault="005F65BD" w:rsidP="005C1473">
      <w:pPr>
        <w:pStyle w:val="Nadpis1"/>
      </w:pPr>
      <w:r w:rsidRPr="00081184">
        <w:rPr>
          <w:color w:val="FF0000"/>
        </w:rPr>
        <w:br w:type="page"/>
      </w:r>
      <w:bookmarkStart w:id="21" w:name="_Toc531611197"/>
      <w:bookmarkEnd w:id="7"/>
      <w:r w:rsidR="00F11E98" w:rsidRPr="006F5997">
        <w:lastRenderedPageBreak/>
        <w:t>Charakteristika a celkové uspořádání staveniště včetně jeho odvodnění</w:t>
      </w:r>
      <w:bookmarkEnd w:id="21"/>
    </w:p>
    <w:p w:rsidR="0080261C" w:rsidRPr="006F5997" w:rsidRDefault="0080261C" w:rsidP="005C1473">
      <w:pPr>
        <w:pStyle w:val="Nadpis2"/>
      </w:pPr>
      <w:bookmarkStart w:id="22" w:name="_Toc245021369"/>
      <w:bookmarkStart w:id="23" w:name="_Toc531611198"/>
      <w:r w:rsidRPr="006F5997">
        <w:t>Stručný popis návrhu stavby, její funkce, význam a umístění</w:t>
      </w:r>
      <w:bookmarkEnd w:id="22"/>
      <w:bookmarkEnd w:id="23"/>
    </w:p>
    <w:p w:rsidR="009557C9" w:rsidRPr="006F5997" w:rsidRDefault="009557C9" w:rsidP="00CA5C2C">
      <w:pPr>
        <w:pStyle w:val="Nadpis3"/>
      </w:pPr>
      <w:bookmarkStart w:id="24" w:name="_Toc444443195"/>
      <w:bookmarkStart w:id="25" w:name="_Toc531611199"/>
      <w:r w:rsidRPr="006F5997">
        <w:t>Návrh stavby a její funkce</w:t>
      </w:r>
      <w:bookmarkEnd w:id="24"/>
      <w:bookmarkEnd w:id="25"/>
    </w:p>
    <w:p w:rsidR="000F7258" w:rsidRPr="006F5997" w:rsidRDefault="006F5997" w:rsidP="000F7258">
      <w:r w:rsidRPr="006F5997">
        <w:t>Projektová dokumentace řeší úpravy stávajícího směrového oblouku silnice II/272 v oblasti km 22,270 – km 22,708. Stavební záměr se nachází v extravilánu u obce Jiřice ve směru na Benátky nad Jizerou</w:t>
      </w:r>
      <w:r w:rsidR="000F7258" w:rsidRPr="006F5997">
        <w:t>.</w:t>
      </w:r>
    </w:p>
    <w:p w:rsidR="006F5997" w:rsidRDefault="006F5997" w:rsidP="000F7258">
      <w:pPr>
        <w:rPr>
          <w:color w:val="FF0000"/>
        </w:rPr>
      </w:pPr>
    </w:p>
    <w:p w:rsidR="006F5997" w:rsidRPr="00031DA8" w:rsidRDefault="006F5997" w:rsidP="006F5997">
      <w:r w:rsidRPr="00031DA8">
        <w:t>Stavba se nachází v nezastavěném území obce Jiřice, katastrální území Jiřice.</w:t>
      </w:r>
    </w:p>
    <w:p w:rsidR="006F5997" w:rsidRPr="00031DA8" w:rsidRDefault="006F5997" w:rsidP="006F5997">
      <w:r w:rsidRPr="00031DA8">
        <w:t xml:space="preserve">V místě stavby je stávající směrový oblouk. </w:t>
      </w:r>
    </w:p>
    <w:p w:rsidR="004028E6" w:rsidRPr="00081184" w:rsidRDefault="006F5997" w:rsidP="006F5997">
      <w:pPr>
        <w:rPr>
          <w:b/>
          <w:color w:val="FF0000"/>
        </w:rPr>
      </w:pPr>
      <w:r w:rsidRPr="00031DA8">
        <w:t>Záměr</w:t>
      </w:r>
      <w:r>
        <w:t>em</w:t>
      </w:r>
      <w:r w:rsidRPr="00031DA8">
        <w:t xml:space="preserve"> stavby </w:t>
      </w:r>
      <w:r>
        <w:t>je přestavba komunikace v předmětném úseku na parametry vyhovující kategorii komunikace a návrhové rychlosti 50</w:t>
      </w:r>
      <w:r w:rsidRPr="00031DA8">
        <w:t xml:space="preserve"> km/h</w:t>
      </w:r>
      <w:r>
        <w:t>.</w:t>
      </w:r>
      <w:r w:rsidR="004028E6" w:rsidRPr="00081184">
        <w:rPr>
          <w:b/>
          <w:color w:val="FF0000"/>
        </w:rPr>
        <w:t xml:space="preserve"> </w:t>
      </w:r>
    </w:p>
    <w:p w:rsidR="009557C9" w:rsidRPr="006F5997" w:rsidRDefault="009557C9" w:rsidP="0080261C"/>
    <w:p w:rsidR="009557C9" w:rsidRPr="006F5997" w:rsidRDefault="009557C9" w:rsidP="00CA5C2C">
      <w:pPr>
        <w:pStyle w:val="Nadpis3"/>
      </w:pPr>
      <w:bookmarkStart w:id="26" w:name="_Toc444443196"/>
      <w:bookmarkStart w:id="27" w:name="_Toc531611200"/>
      <w:r w:rsidRPr="006F5997">
        <w:t>Význam stavby</w:t>
      </w:r>
      <w:bookmarkEnd w:id="26"/>
      <w:bookmarkEnd w:id="27"/>
    </w:p>
    <w:p w:rsidR="006F5997" w:rsidRPr="006F5997" w:rsidRDefault="006F5997" w:rsidP="006F5997">
      <w:r w:rsidRPr="006F5997">
        <w:t>Stávající podoba směrového oblouku nevyhovuje aktuálním požadavkům na bezpečnost silničního provozu. Stávající směrový oblouk byl na současnou povolenou rychlost nevyhovující. Poloměr směrového oblouku je malý a klopení nevyhovující. V místě směrového oblouku docházelo k velkému počtu dopravních nehod.</w:t>
      </w:r>
    </w:p>
    <w:p w:rsidR="006F5997" w:rsidRPr="006F5997" w:rsidRDefault="006F5997" w:rsidP="006F5997"/>
    <w:p w:rsidR="004028E6" w:rsidRPr="006F5997" w:rsidRDefault="006F5997" w:rsidP="006F5997">
      <w:r w:rsidRPr="006F5997">
        <w:t>Realizací stavby dojde k zajištění bezpečného průjezdu směrovým obloukem a tím zajištění bezpečnosti provozu na pozemní komunikaci</w:t>
      </w:r>
      <w:r w:rsidR="004028E6" w:rsidRPr="006F5997">
        <w:t>.</w:t>
      </w:r>
    </w:p>
    <w:p w:rsidR="009557C9" w:rsidRPr="00081184" w:rsidRDefault="009557C9" w:rsidP="0080261C">
      <w:pPr>
        <w:rPr>
          <w:color w:val="FF0000"/>
        </w:rPr>
      </w:pPr>
    </w:p>
    <w:p w:rsidR="009557C9" w:rsidRPr="00081184" w:rsidRDefault="009557C9" w:rsidP="0080261C">
      <w:pPr>
        <w:rPr>
          <w:color w:val="FF0000"/>
        </w:rPr>
      </w:pPr>
    </w:p>
    <w:p w:rsidR="009557C9" w:rsidRPr="00081184" w:rsidRDefault="009557C9">
      <w:pPr>
        <w:ind w:left="0"/>
        <w:jc w:val="left"/>
        <w:rPr>
          <w:rFonts w:cs="Arial"/>
          <w:b/>
          <w:bCs/>
          <w:color w:val="FF0000"/>
          <w:sz w:val="24"/>
          <w:szCs w:val="26"/>
        </w:rPr>
      </w:pPr>
      <w:bookmarkStart w:id="28" w:name="_Toc444443197"/>
      <w:r w:rsidRPr="00081184">
        <w:rPr>
          <w:color w:val="FF0000"/>
        </w:rPr>
        <w:br w:type="page"/>
      </w:r>
    </w:p>
    <w:p w:rsidR="009557C9" w:rsidRPr="006F5997" w:rsidRDefault="009557C9" w:rsidP="00CA5C2C">
      <w:pPr>
        <w:pStyle w:val="Nadpis3"/>
      </w:pPr>
      <w:bookmarkStart w:id="29" w:name="_Toc531611201"/>
      <w:r w:rsidRPr="006F5997">
        <w:lastRenderedPageBreak/>
        <w:t>Umístění stavby</w:t>
      </w:r>
      <w:bookmarkEnd w:id="28"/>
      <w:bookmarkEnd w:id="29"/>
    </w:p>
    <w:p w:rsidR="000F7258" w:rsidRPr="006F5997" w:rsidRDefault="006F5997" w:rsidP="004028E6">
      <w:r w:rsidRPr="006F5997">
        <w:t>Projektová dokumentace řeší úpravy stávajícího směrového oblouku silnice II/272 v oblasti km 22,270 – km 22,708. Stavební záměr se nachází v extravilánu u obce Jiřice ve směru na Benátky nad Jizerou</w:t>
      </w:r>
      <w:r w:rsidR="000F7258" w:rsidRPr="006F5997">
        <w:t>.</w:t>
      </w:r>
    </w:p>
    <w:p w:rsidR="000F7258" w:rsidRPr="00081184" w:rsidRDefault="000F7258" w:rsidP="004028E6">
      <w:pPr>
        <w:rPr>
          <w:color w:val="FF0000"/>
        </w:rPr>
      </w:pPr>
    </w:p>
    <w:p w:rsidR="009557C9" w:rsidRPr="00081184" w:rsidRDefault="009557C9" w:rsidP="0080261C">
      <w:pPr>
        <w:rPr>
          <w:color w:val="FF0000"/>
        </w:rPr>
      </w:pPr>
    </w:p>
    <w:p w:rsidR="00C82EAE" w:rsidRPr="006F5997" w:rsidRDefault="00C82EAE" w:rsidP="00C82EAE">
      <w:pPr>
        <w:pStyle w:val="Nadpis2"/>
      </w:pPr>
      <w:bookmarkStart w:id="30" w:name="_Toc531611202"/>
      <w:r w:rsidRPr="006F5997">
        <w:t>Členění stavby</w:t>
      </w:r>
      <w:bookmarkEnd w:id="30"/>
    </w:p>
    <w:p w:rsidR="00FC02BD" w:rsidRPr="006F5997" w:rsidRDefault="00FC02BD" w:rsidP="00FC02BD">
      <w:r w:rsidRPr="006F5997">
        <w:t>Stavba je členěna na následující stavební objekty.</w:t>
      </w:r>
    </w:p>
    <w:p w:rsidR="000F7258" w:rsidRPr="006F5997" w:rsidRDefault="000F7258" w:rsidP="00FC02BD"/>
    <w:p w:rsidR="000F7258" w:rsidRPr="006F5997" w:rsidRDefault="000F7258" w:rsidP="000F7258">
      <w:pPr>
        <w:tabs>
          <w:tab w:val="left" w:pos="3544"/>
        </w:tabs>
        <w:ind w:left="1440"/>
        <w:rPr>
          <w:b/>
          <w:u w:val="single"/>
        </w:rPr>
      </w:pPr>
      <w:r w:rsidRPr="006F5997">
        <w:rPr>
          <w:b/>
          <w:u w:val="single"/>
        </w:rPr>
        <w:tab/>
        <w:t>Objekty přípravy staveniště</w:t>
      </w:r>
    </w:p>
    <w:p w:rsidR="000F7258" w:rsidRPr="006F5997" w:rsidRDefault="006F5997" w:rsidP="000F7258">
      <w:pPr>
        <w:tabs>
          <w:tab w:val="left" w:pos="3544"/>
        </w:tabs>
        <w:ind w:left="1440"/>
        <w:rPr>
          <w:i/>
        </w:rPr>
      </w:pPr>
      <w:r w:rsidRPr="006F5997">
        <w:rPr>
          <w:b/>
        </w:rPr>
        <w:t>SO 001</w:t>
      </w:r>
      <w:r w:rsidRPr="006F5997">
        <w:rPr>
          <w:b/>
        </w:rPr>
        <w:tab/>
        <w:t>Bourací práce silnice II/272</w:t>
      </w:r>
    </w:p>
    <w:p w:rsidR="000F7258" w:rsidRPr="006F5997" w:rsidRDefault="000F7258" w:rsidP="000F7258">
      <w:pPr>
        <w:tabs>
          <w:tab w:val="left" w:pos="3544"/>
        </w:tabs>
        <w:ind w:left="1440"/>
      </w:pPr>
      <w:r w:rsidRPr="006F5997">
        <w:tab/>
      </w:r>
    </w:p>
    <w:p w:rsidR="000F7258" w:rsidRPr="006F5997" w:rsidRDefault="000F7258" w:rsidP="000F7258">
      <w:pPr>
        <w:tabs>
          <w:tab w:val="left" w:pos="3544"/>
        </w:tabs>
        <w:ind w:left="1440"/>
        <w:rPr>
          <w:b/>
          <w:u w:val="single"/>
        </w:rPr>
      </w:pPr>
      <w:r w:rsidRPr="006F5997">
        <w:rPr>
          <w:b/>
          <w:u w:val="single"/>
        </w:rPr>
        <w:tab/>
        <w:t>Objekty pozemních komunikací</w:t>
      </w:r>
    </w:p>
    <w:p w:rsidR="006F5997" w:rsidRPr="006F5997" w:rsidRDefault="006F5997" w:rsidP="006F5997">
      <w:pPr>
        <w:tabs>
          <w:tab w:val="left" w:pos="3544"/>
        </w:tabs>
        <w:ind w:left="1440"/>
        <w:rPr>
          <w:b/>
        </w:rPr>
      </w:pPr>
      <w:r w:rsidRPr="006F5997">
        <w:rPr>
          <w:b/>
        </w:rPr>
        <w:t>SO 101</w:t>
      </w:r>
      <w:r w:rsidRPr="006F5997">
        <w:rPr>
          <w:b/>
        </w:rPr>
        <w:tab/>
        <w:t>Silnice II/272</w:t>
      </w:r>
    </w:p>
    <w:p w:rsidR="006F5997" w:rsidRPr="006F5997" w:rsidRDefault="006F5997" w:rsidP="006F5997">
      <w:pPr>
        <w:tabs>
          <w:tab w:val="left" w:pos="3544"/>
        </w:tabs>
        <w:ind w:left="1440"/>
        <w:rPr>
          <w:b/>
        </w:rPr>
      </w:pPr>
      <w:r w:rsidRPr="006F5997">
        <w:rPr>
          <w:b/>
        </w:rPr>
        <w:t>SO 180</w:t>
      </w:r>
      <w:r w:rsidRPr="006F5997">
        <w:rPr>
          <w:b/>
        </w:rPr>
        <w:tab/>
        <w:t>Přechodné dopravní značení</w:t>
      </w:r>
    </w:p>
    <w:p w:rsidR="000F7258" w:rsidRPr="006F5997" w:rsidRDefault="006F5997" w:rsidP="006F5997">
      <w:pPr>
        <w:tabs>
          <w:tab w:val="left" w:pos="3544"/>
        </w:tabs>
        <w:ind w:left="1440"/>
        <w:rPr>
          <w:i/>
        </w:rPr>
      </w:pPr>
      <w:r w:rsidRPr="006F5997">
        <w:rPr>
          <w:b/>
        </w:rPr>
        <w:t>SO 190</w:t>
      </w:r>
      <w:r w:rsidRPr="006F5997">
        <w:rPr>
          <w:b/>
        </w:rPr>
        <w:tab/>
        <w:t>Trvalé DZ na II/272</w:t>
      </w:r>
    </w:p>
    <w:p w:rsidR="000F7258" w:rsidRPr="006F5997" w:rsidRDefault="000F7258" w:rsidP="00FC02BD">
      <w:pPr>
        <w:tabs>
          <w:tab w:val="left" w:pos="3544"/>
        </w:tabs>
        <w:ind w:left="1440"/>
        <w:rPr>
          <w:b/>
        </w:rPr>
      </w:pPr>
    </w:p>
    <w:p w:rsidR="00FC02BD" w:rsidRPr="006F5997" w:rsidRDefault="00FC02BD" w:rsidP="00FC02BD">
      <w:pPr>
        <w:outlineLvl w:val="0"/>
      </w:pPr>
      <w:r w:rsidRPr="006F5997">
        <w:t xml:space="preserve">Stavba </w:t>
      </w:r>
      <w:r w:rsidR="00990BB3" w:rsidRPr="006F5997">
        <w:t>ne</w:t>
      </w:r>
      <w:r w:rsidRPr="006F5997">
        <w:t>má následující provozní soubory.</w:t>
      </w:r>
    </w:p>
    <w:p w:rsidR="00FC02BD" w:rsidRPr="00081184" w:rsidRDefault="00FC02BD" w:rsidP="00FC02BD">
      <w:pPr>
        <w:rPr>
          <w:color w:val="FF0000"/>
        </w:rPr>
      </w:pPr>
    </w:p>
    <w:p w:rsidR="00FC02BD" w:rsidRPr="00081184" w:rsidRDefault="00FC02BD" w:rsidP="004028E6">
      <w:pPr>
        <w:tabs>
          <w:tab w:val="left" w:pos="3544"/>
        </w:tabs>
        <w:ind w:left="1440"/>
        <w:rPr>
          <w:color w:val="FF0000"/>
        </w:rPr>
      </w:pPr>
      <w:r w:rsidRPr="00081184">
        <w:rPr>
          <w:color w:val="FF0000"/>
        </w:rPr>
        <w:br w:type="page"/>
      </w:r>
    </w:p>
    <w:p w:rsidR="00C82EAE" w:rsidRPr="0062291B" w:rsidRDefault="00C82EAE" w:rsidP="00461AAC">
      <w:pPr>
        <w:pStyle w:val="Nadpis2"/>
      </w:pPr>
      <w:bookmarkStart w:id="31" w:name="_Toc531611203"/>
      <w:r w:rsidRPr="0062291B">
        <w:lastRenderedPageBreak/>
        <w:t>Charakteristika staveniště</w:t>
      </w:r>
      <w:bookmarkEnd w:id="31"/>
    </w:p>
    <w:p w:rsidR="00BE4BC3" w:rsidRPr="0062291B" w:rsidRDefault="00BE4BC3" w:rsidP="00BE4BC3">
      <w:r w:rsidRPr="0062291B">
        <w:t xml:space="preserve">Stavba je </w:t>
      </w:r>
      <w:r w:rsidR="0012503B" w:rsidRPr="0062291B">
        <w:t xml:space="preserve">v nezastavěném extravilánu obce </w:t>
      </w:r>
      <w:proofErr w:type="gramStart"/>
      <w:r w:rsidR="0012503B" w:rsidRPr="0062291B">
        <w:t>Jiřice.</w:t>
      </w:r>
      <w:r w:rsidRPr="0062291B">
        <w:t>.</w:t>
      </w:r>
      <w:proofErr w:type="gramEnd"/>
    </w:p>
    <w:p w:rsidR="004028E6" w:rsidRPr="0062291B" w:rsidRDefault="004028E6" w:rsidP="004028E6"/>
    <w:p w:rsidR="005B1D17" w:rsidRPr="0062291B" w:rsidRDefault="005B1D17" w:rsidP="004028E6">
      <w:r w:rsidRPr="0062291B">
        <w:t xml:space="preserve">Stavba začíná </w:t>
      </w:r>
      <w:r w:rsidR="0012503B" w:rsidRPr="0062291B">
        <w:t>před stávajícím obloukem a končí za ním.</w:t>
      </w:r>
      <w:r w:rsidR="0062291B" w:rsidRPr="0062291B">
        <w:t xml:space="preserve"> Komunikace se nachází na nízkém náspu mezi poli.</w:t>
      </w:r>
    </w:p>
    <w:p w:rsidR="005B1D17" w:rsidRPr="0062291B" w:rsidRDefault="005B1D17" w:rsidP="004028E6"/>
    <w:p w:rsidR="004028E6" w:rsidRPr="0062291B" w:rsidRDefault="004028E6" w:rsidP="004028E6">
      <w:r w:rsidRPr="0062291B">
        <w:t>Území je využíváno pro potřebu dopravního napojení, především jako silniční</w:t>
      </w:r>
      <w:r w:rsidR="0012503B" w:rsidRPr="0062291B">
        <w:t xml:space="preserve"> </w:t>
      </w:r>
      <w:r w:rsidRPr="0062291B">
        <w:t xml:space="preserve">komunikace. </w:t>
      </w:r>
    </w:p>
    <w:p w:rsidR="004028E6" w:rsidRPr="0062291B" w:rsidRDefault="004028E6" w:rsidP="004028E6">
      <w:r w:rsidRPr="0062291B">
        <w:t xml:space="preserve">Funkční využití ploch je silnice – ostatní plocha, </w:t>
      </w:r>
      <w:r w:rsidR="0012503B" w:rsidRPr="0062291B">
        <w:t>orná půda</w:t>
      </w:r>
      <w:r w:rsidRPr="0062291B">
        <w:t xml:space="preserve">. </w:t>
      </w:r>
    </w:p>
    <w:p w:rsidR="004028E6" w:rsidRPr="0062291B" w:rsidRDefault="004028E6" w:rsidP="004028E6">
      <w:r w:rsidRPr="0062291B">
        <w:t>Stavba se nachází v místě s </w:t>
      </w:r>
      <w:r w:rsidR="0012503B" w:rsidRPr="0062291B">
        <w:t>inženýrskými</w:t>
      </w:r>
      <w:r w:rsidRPr="0062291B">
        <w:t xml:space="preserve"> sít</w:t>
      </w:r>
      <w:r w:rsidR="0012503B" w:rsidRPr="0062291B">
        <w:t>ěmi</w:t>
      </w:r>
      <w:r w:rsidRPr="0062291B">
        <w:t xml:space="preserve"> a jejich ochranných pás</w:t>
      </w:r>
      <w:r w:rsidR="0012503B" w:rsidRPr="0062291B">
        <w:t>mech</w:t>
      </w:r>
      <w:r w:rsidRPr="0062291B">
        <w:t xml:space="preserve">. </w:t>
      </w:r>
    </w:p>
    <w:p w:rsidR="00C82EAE" w:rsidRPr="00081184" w:rsidRDefault="00C82EAE" w:rsidP="00C82EAE">
      <w:pPr>
        <w:rPr>
          <w:color w:val="FF0000"/>
        </w:rPr>
      </w:pPr>
    </w:p>
    <w:p w:rsidR="00F578E3" w:rsidRPr="0062291B" w:rsidRDefault="00F578E3" w:rsidP="00F578E3">
      <w:pPr>
        <w:pStyle w:val="Nadpis2"/>
      </w:pPr>
      <w:bookmarkStart w:id="32" w:name="_Toc531611204"/>
      <w:r w:rsidRPr="0062291B">
        <w:t>Odvodnění staveniště</w:t>
      </w:r>
      <w:bookmarkEnd w:id="32"/>
    </w:p>
    <w:p w:rsidR="0012503B" w:rsidRPr="00DC0906" w:rsidRDefault="0012503B" w:rsidP="001250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contextualSpacing/>
        <w:rPr>
          <w:rFonts w:cs="Arial"/>
        </w:rPr>
      </w:pPr>
      <w:r w:rsidRPr="00DC0906">
        <w:rPr>
          <w:rFonts w:cs="Arial"/>
        </w:rPr>
        <w:t xml:space="preserve">Bude zajištěno provizorní odvodnění stavebních jam proti stékající vodě. </w:t>
      </w:r>
    </w:p>
    <w:p w:rsidR="0012503B" w:rsidRPr="00DC0906" w:rsidRDefault="0012503B" w:rsidP="001250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contextualSpacing/>
        <w:rPr>
          <w:rFonts w:cs="Arial"/>
        </w:rPr>
      </w:pPr>
      <w:r w:rsidRPr="00DC0906">
        <w:rPr>
          <w:rFonts w:cs="Arial"/>
        </w:rPr>
        <w:t>Vzhledem k charakteru zemin v podloží je nutné důkladně odvodnit zemní pláň, případně parapláň a zabránit jejich zvodnění a zvětrávání.</w:t>
      </w:r>
    </w:p>
    <w:p w:rsidR="0012503B" w:rsidRDefault="0012503B" w:rsidP="0012503B">
      <w:pPr>
        <w:rPr>
          <w:rFonts w:cs="Arial"/>
        </w:rPr>
      </w:pPr>
      <w:r w:rsidRPr="00DC0906">
        <w:rPr>
          <w:rFonts w:cs="Arial"/>
        </w:rPr>
        <w:t>Z úrovně terénu budou dešťové vody na staveništi svedeny do zelených přidružených ploch</w:t>
      </w:r>
      <w:r w:rsidR="0062291B">
        <w:rPr>
          <w:rFonts w:cs="Arial"/>
        </w:rPr>
        <w:t xml:space="preserve"> a likvidovány </w:t>
      </w:r>
      <w:proofErr w:type="spellStart"/>
      <w:r w:rsidR="0062291B">
        <w:rPr>
          <w:rFonts w:cs="Arial"/>
        </w:rPr>
        <w:t>svakem</w:t>
      </w:r>
      <w:proofErr w:type="spellEnd"/>
      <w:r w:rsidR="0062291B">
        <w:rPr>
          <w:rFonts w:cs="Arial"/>
        </w:rPr>
        <w:t>.</w:t>
      </w:r>
    </w:p>
    <w:p w:rsidR="0012503B" w:rsidRDefault="0012503B" w:rsidP="00BE4BC3">
      <w:pPr>
        <w:rPr>
          <w:color w:val="FF0000"/>
        </w:rPr>
      </w:pPr>
    </w:p>
    <w:p w:rsidR="00BE4BC3" w:rsidRPr="0062291B" w:rsidRDefault="00BE4BC3" w:rsidP="00BE4BC3">
      <w:r w:rsidRPr="0062291B">
        <w:t xml:space="preserve">Po dobu výstavby musí být zajištěno řádné odvedení povrchových a srážkových vod, aby nedošlo ke zhoršení fyzikálně-mechanických vlastností zemin na plochách staveniště. </w:t>
      </w:r>
    </w:p>
    <w:p w:rsidR="00BE4BC3" w:rsidRPr="0062291B" w:rsidRDefault="00BE4BC3" w:rsidP="00BE4BC3">
      <w:pPr>
        <w:rPr>
          <w:b/>
        </w:rPr>
      </w:pPr>
      <w:r w:rsidRPr="0062291B">
        <w:rPr>
          <w:b/>
        </w:rPr>
        <w:t>Dobu, kdy nebude funkční stávající odvodnění komunikace je nutné technologií výstavby minimalizovat. Vodní režim nepříznivě ovlivňuje parametry zemin v podloží.</w:t>
      </w:r>
    </w:p>
    <w:p w:rsidR="00B734D8" w:rsidRPr="0062291B" w:rsidRDefault="00B734D8" w:rsidP="00B734D8"/>
    <w:p w:rsidR="00BE4BC3" w:rsidRPr="0062291B" w:rsidRDefault="00BE4BC3" w:rsidP="00BE4BC3">
      <w:r w:rsidRPr="0062291B">
        <w:t>Zhotovitel stavby musí zabránit kontaminaci podzemních i tekoucích vod škodlivými látkami vzniklými při realizaci stavby.</w:t>
      </w:r>
    </w:p>
    <w:p w:rsidR="004028E6" w:rsidRPr="00081184" w:rsidRDefault="004028E6">
      <w:pPr>
        <w:ind w:left="0"/>
        <w:jc w:val="left"/>
        <w:rPr>
          <w:rFonts w:cs="Arial"/>
          <w:b/>
          <w:bCs/>
          <w:color w:val="FF0000"/>
          <w:kern w:val="32"/>
          <w:sz w:val="32"/>
          <w:szCs w:val="32"/>
        </w:rPr>
      </w:pPr>
    </w:p>
    <w:p w:rsidR="00461AAC" w:rsidRPr="0062291B" w:rsidRDefault="00461AAC" w:rsidP="00941993">
      <w:pPr>
        <w:pStyle w:val="Nadpis1"/>
      </w:pPr>
      <w:bookmarkStart w:id="33" w:name="_Toc531611205"/>
      <w:r w:rsidRPr="0062291B">
        <w:t>Stanovení obvodu staveniště, jeho zdůvodnění a údaje o pozemcích staveniště</w:t>
      </w:r>
      <w:bookmarkEnd w:id="33"/>
    </w:p>
    <w:p w:rsidR="00491B33" w:rsidRPr="0062291B" w:rsidRDefault="00941993" w:rsidP="00941993">
      <w:r w:rsidRPr="0062291B">
        <w:t xml:space="preserve">Obvod staveniště, pozemky staveniště a </w:t>
      </w:r>
      <w:r w:rsidR="009439A1" w:rsidRPr="0062291B">
        <w:t xml:space="preserve">předpokládaný </w:t>
      </w:r>
      <w:r w:rsidRPr="0062291B">
        <w:t xml:space="preserve">prostor zařízení staveniště jsou přehledně prezentovány v </w:t>
      </w:r>
      <w:r w:rsidRPr="0062291B">
        <w:rPr>
          <w:b/>
        </w:rPr>
        <w:t>Koordinační situaci</w:t>
      </w:r>
      <w:r w:rsidRPr="0062291B">
        <w:t>.</w:t>
      </w:r>
      <w:r w:rsidR="009439A1" w:rsidRPr="0062291B">
        <w:t xml:space="preserve"> Pozemky stavby jsou uvedeny v samostatné</w:t>
      </w:r>
      <w:r w:rsidR="00BE15F4" w:rsidRPr="0062291B">
        <w:t xml:space="preserve"> příloze</w:t>
      </w:r>
      <w:r w:rsidR="009439A1" w:rsidRPr="0062291B">
        <w:t>.</w:t>
      </w:r>
      <w:r w:rsidR="00F578E3" w:rsidRPr="0062291B">
        <w:t xml:space="preserve"> </w:t>
      </w:r>
    </w:p>
    <w:p w:rsidR="009439A1" w:rsidRPr="0062291B" w:rsidRDefault="00F578E3" w:rsidP="00941993">
      <w:r w:rsidRPr="0062291B">
        <w:t xml:space="preserve">Obvod staveniště je prezentován ve výše uvedené situaci </w:t>
      </w:r>
      <w:r w:rsidR="00E9232F" w:rsidRPr="0062291B">
        <w:t xml:space="preserve">a </w:t>
      </w:r>
      <w:r w:rsidRPr="0062291B">
        <w:t xml:space="preserve">vymezuje pouze nezbytně nutnou plochu pro realizaci stavby.  </w:t>
      </w:r>
    </w:p>
    <w:p w:rsidR="00F578E3" w:rsidRPr="0062291B" w:rsidRDefault="00F578E3" w:rsidP="00941993"/>
    <w:p w:rsidR="0012503B" w:rsidRPr="0062291B" w:rsidRDefault="00491B33" w:rsidP="00941993">
      <w:r w:rsidRPr="0062291B">
        <w:t xml:space="preserve">Obecně jsou pozemky stavby totožné se silničním pozemkem ve smyslu zákona o pozemních komunikacích. </w:t>
      </w:r>
    </w:p>
    <w:p w:rsidR="00491B33" w:rsidRPr="0062291B" w:rsidRDefault="00491B33" w:rsidP="00941993">
      <w:r w:rsidRPr="0062291B">
        <w:t xml:space="preserve">Ohraničení stavby v podélném směru je teoretickou hranicí jednotlivých etap dle staničení komunikace. </w:t>
      </w:r>
    </w:p>
    <w:p w:rsidR="001F6298" w:rsidRPr="00081184" w:rsidRDefault="001F6298">
      <w:pPr>
        <w:ind w:left="0"/>
        <w:jc w:val="left"/>
        <w:rPr>
          <w:rFonts w:cs="Arial"/>
          <w:b/>
          <w:bCs/>
          <w:color w:val="FF0000"/>
          <w:kern w:val="32"/>
          <w:sz w:val="32"/>
          <w:szCs w:val="32"/>
        </w:rPr>
      </w:pPr>
    </w:p>
    <w:p w:rsidR="0062291B" w:rsidRDefault="0062291B">
      <w:pPr>
        <w:ind w:left="0"/>
        <w:jc w:val="left"/>
        <w:rPr>
          <w:rFonts w:cs="Arial"/>
          <w:b/>
          <w:bCs/>
          <w:color w:val="FF0000"/>
          <w:kern w:val="32"/>
          <w:sz w:val="32"/>
          <w:szCs w:val="32"/>
        </w:rPr>
      </w:pPr>
      <w:r>
        <w:rPr>
          <w:color w:val="FF0000"/>
        </w:rPr>
        <w:br w:type="page"/>
      </w:r>
    </w:p>
    <w:p w:rsidR="00BD1E90" w:rsidRPr="0062291B" w:rsidRDefault="00461AAC" w:rsidP="00BD1E90">
      <w:pPr>
        <w:pStyle w:val="Nadpis1"/>
      </w:pPr>
      <w:bookmarkStart w:id="34" w:name="_Toc531611206"/>
      <w:r w:rsidRPr="0062291B">
        <w:lastRenderedPageBreak/>
        <w:t>Zásady návrhu zařízení staveniště</w:t>
      </w:r>
      <w:bookmarkEnd w:id="34"/>
    </w:p>
    <w:p w:rsidR="00BD1E90" w:rsidRPr="0062291B" w:rsidRDefault="00BD1E90" w:rsidP="00BD1E90">
      <w:pPr>
        <w:pStyle w:val="Nadpis2"/>
      </w:pPr>
      <w:bookmarkStart w:id="35" w:name="_Toc531611207"/>
      <w:r w:rsidRPr="0062291B">
        <w:t>Zařízení staveniště</w:t>
      </w:r>
      <w:bookmarkEnd w:id="35"/>
    </w:p>
    <w:p w:rsidR="00491B33" w:rsidRPr="0062291B" w:rsidRDefault="00BD1E90" w:rsidP="00941993">
      <w:r w:rsidRPr="0062291B">
        <w:t>Prostor</w:t>
      </w:r>
      <w:r w:rsidR="00F578E3" w:rsidRPr="0062291B">
        <w:t>y</w:t>
      </w:r>
      <w:r w:rsidRPr="0062291B">
        <w:t xml:space="preserve"> zařízení staveniště</w:t>
      </w:r>
      <w:r w:rsidR="00314165" w:rsidRPr="0062291B">
        <w:t xml:space="preserve"> </w:t>
      </w:r>
      <w:r w:rsidR="00F578E3" w:rsidRPr="0062291B">
        <w:t>jsou uvažovány na pozemcích stavby</w:t>
      </w:r>
      <w:r w:rsidR="00491B33" w:rsidRPr="0062291B">
        <w:t xml:space="preserve"> a pozemcích stavebníka.</w:t>
      </w:r>
    </w:p>
    <w:p w:rsidR="00314165" w:rsidRPr="0062291B" w:rsidRDefault="00BD1E90" w:rsidP="00BD1E90">
      <w:pPr>
        <w:autoSpaceDE w:val="0"/>
        <w:autoSpaceDN w:val="0"/>
        <w:adjustRightInd w:val="0"/>
      </w:pPr>
      <w:r w:rsidRPr="0062291B">
        <w:t>Na této ploše budou umístěny provizorní objekty pro nejnutnější sociálně provozní zázemí stavby, sklady materiálu, nářadí apod.</w:t>
      </w:r>
      <w:r w:rsidR="00314165" w:rsidRPr="0062291B">
        <w:t xml:space="preserve"> Pro zařízení staveniště se dále předpokládá vždy uzavřená část komunikace.</w:t>
      </w:r>
    </w:p>
    <w:p w:rsidR="00491B33" w:rsidRPr="0062291B" w:rsidRDefault="00491B33" w:rsidP="00BD1E90">
      <w:pPr>
        <w:autoSpaceDE w:val="0"/>
        <w:autoSpaceDN w:val="0"/>
        <w:adjustRightInd w:val="0"/>
      </w:pPr>
    </w:p>
    <w:p w:rsidR="000262E9" w:rsidRPr="0062291B" w:rsidRDefault="000262E9" w:rsidP="00BD1E90">
      <w:pPr>
        <w:autoSpaceDE w:val="0"/>
        <w:autoSpaceDN w:val="0"/>
        <w:adjustRightInd w:val="0"/>
      </w:pPr>
      <w:proofErr w:type="spellStart"/>
      <w:r w:rsidRPr="0062291B">
        <w:t>Vnitrostaveništní</w:t>
      </w:r>
      <w:proofErr w:type="spellEnd"/>
      <w:r w:rsidRPr="0062291B">
        <w:t xml:space="preserve"> plochy mohou být využívány dle potřeb dodavatele stavby, avšak s ohledem na požadavky správců inženýrských sítí, podmínek stavebního povolení a platné legislativy</w:t>
      </w:r>
    </w:p>
    <w:p w:rsidR="00BD1E90" w:rsidRPr="0062291B" w:rsidRDefault="00314165" w:rsidP="00BD1E90">
      <w:pPr>
        <w:autoSpaceDE w:val="0"/>
        <w:autoSpaceDN w:val="0"/>
        <w:adjustRightInd w:val="0"/>
      </w:pPr>
      <w:r w:rsidRPr="0062291B">
        <w:t>V místě stavby se nachází velké množství sítí. Prostory zařízení staveniště je nutné zabezpečit tak, aby při pojezdech a manipulaci nedošlo k poškození podzemních</w:t>
      </w:r>
      <w:r w:rsidR="00491B33" w:rsidRPr="0062291B">
        <w:t xml:space="preserve"> sítí (např. panely na povrchu) viz vyjádření správců sítí.</w:t>
      </w:r>
      <w:r w:rsidRPr="0062291B">
        <w:t xml:space="preserve"> </w:t>
      </w:r>
    </w:p>
    <w:p w:rsidR="001B30E6" w:rsidRPr="0062291B" w:rsidRDefault="001B30E6" w:rsidP="00BD1E90">
      <w:pPr>
        <w:autoSpaceDE w:val="0"/>
        <w:autoSpaceDN w:val="0"/>
        <w:adjustRightInd w:val="0"/>
      </w:pPr>
    </w:p>
    <w:p w:rsidR="001B30E6" w:rsidRPr="0062291B" w:rsidRDefault="001B30E6" w:rsidP="001B30E6">
      <w:r w:rsidRPr="0062291B">
        <w:t xml:space="preserve">V objektech zařízení staveniště nebo na jiném vhodném místě, je zhotovitel povinen zřídit a zajišťovat provoz prostorů pro výkon stavebního dozoru objednatele. Rozsah, druh a vybavení prostorů a úhradu nákladů určuje </w:t>
      </w:r>
      <w:proofErr w:type="spellStart"/>
      <w:r w:rsidRPr="0062291B">
        <w:t>SoD</w:t>
      </w:r>
      <w:proofErr w:type="spellEnd"/>
      <w:r w:rsidRPr="0062291B">
        <w:t xml:space="preserve"> mezi zhotovitelem a investorem stavby.</w:t>
      </w:r>
    </w:p>
    <w:p w:rsidR="00491B33" w:rsidRPr="0062291B" w:rsidRDefault="00491B33" w:rsidP="001B30E6"/>
    <w:p w:rsidR="001B30E6" w:rsidRPr="0062291B" w:rsidRDefault="001B30E6" w:rsidP="001B30E6">
      <w:r w:rsidRPr="0062291B">
        <w:t xml:space="preserve">Zařízení staveniště a stavební vybavení (včetně všech strojů a zařízení), jakož </w:t>
      </w:r>
      <w:r w:rsidRPr="0062291B">
        <w:br/>
        <w:t xml:space="preserve">i postup vybudování zařízení staveniště a jeho provozování, udržování a likvidace, je záležitostí zhotovitele, který však musí v této věci respektovat případné podmínky ZDS a </w:t>
      </w:r>
      <w:proofErr w:type="spellStart"/>
      <w:r w:rsidRPr="0062291B">
        <w:t>SoD</w:t>
      </w:r>
      <w:proofErr w:type="spellEnd"/>
      <w:r w:rsidRPr="0062291B">
        <w:t xml:space="preserve">, stavebního povolení, požadavky správců inženýrských sítí uvedených v jejich vyjádřeních, příslušné právní a technické přepisy. </w:t>
      </w:r>
    </w:p>
    <w:p w:rsidR="00491B33" w:rsidRPr="0062291B" w:rsidRDefault="00491B33" w:rsidP="001B30E6"/>
    <w:p w:rsidR="00491B33" w:rsidRPr="0062291B" w:rsidRDefault="00852B56" w:rsidP="001B30E6">
      <w:r w:rsidRPr="0062291B">
        <w:t>Konkrétní u</w:t>
      </w:r>
      <w:r w:rsidR="00491B33" w:rsidRPr="0062291B">
        <w:t xml:space="preserve">místění </w:t>
      </w:r>
      <w:proofErr w:type="spellStart"/>
      <w:r w:rsidR="00491B33" w:rsidRPr="0062291B">
        <w:t>deponií</w:t>
      </w:r>
      <w:proofErr w:type="spellEnd"/>
      <w:r w:rsidR="00491B33" w:rsidRPr="0062291B">
        <w:t xml:space="preserve">, </w:t>
      </w:r>
      <w:proofErr w:type="spellStart"/>
      <w:r w:rsidR="00491B33" w:rsidRPr="0062291B">
        <w:t>mezideponií</w:t>
      </w:r>
      <w:proofErr w:type="spellEnd"/>
      <w:r w:rsidR="00491B33" w:rsidRPr="0062291B">
        <w:t xml:space="preserve"> a dočasných skládek není projektem stanoveno. Je odvislé od technických a technologických postupů zhotovitele. </w:t>
      </w:r>
    </w:p>
    <w:p w:rsidR="00491B33" w:rsidRPr="00081184" w:rsidRDefault="00491B33" w:rsidP="001B30E6">
      <w:pPr>
        <w:rPr>
          <w:color w:val="FF0000"/>
        </w:rPr>
      </w:pPr>
    </w:p>
    <w:p w:rsidR="00314165" w:rsidRPr="00081184" w:rsidRDefault="00314165">
      <w:pPr>
        <w:ind w:left="0"/>
        <w:jc w:val="left"/>
        <w:rPr>
          <w:rFonts w:cs="Arial"/>
          <w:b/>
          <w:bCs/>
          <w:color w:val="FF0000"/>
          <w:kern w:val="32"/>
          <w:sz w:val="32"/>
          <w:szCs w:val="32"/>
        </w:rPr>
      </w:pPr>
      <w:r w:rsidRPr="00081184">
        <w:rPr>
          <w:color w:val="FF0000"/>
        </w:rPr>
        <w:br w:type="page"/>
      </w:r>
    </w:p>
    <w:p w:rsidR="00ED47E0" w:rsidRPr="0062291B" w:rsidRDefault="00ED47E0" w:rsidP="00ED47E0">
      <w:pPr>
        <w:pStyle w:val="Nadpis1"/>
      </w:pPr>
      <w:bookmarkStart w:id="36" w:name="_Toc531611208"/>
      <w:r w:rsidRPr="0062291B">
        <w:lastRenderedPageBreak/>
        <w:t>Návrh postupu a provádění výstavby</w:t>
      </w:r>
      <w:bookmarkEnd w:id="36"/>
    </w:p>
    <w:p w:rsidR="00B76BD7" w:rsidRPr="0062291B" w:rsidRDefault="00B76BD7" w:rsidP="00B76BD7">
      <w:pPr>
        <w:pStyle w:val="Nadpis2"/>
      </w:pPr>
      <w:bookmarkStart w:id="37" w:name="_Toc531611209"/>
      <w:r w:rsidRPr="0062291B">
        <w:t>Postup výstavby všeobecně</w:t>
      </w:r>
      <w:bookmarkEnd w:id="37"/>
    </w:p>
    <w:p w:rsidR="001B30E6" w:rsidRPr="0062291B" w:rsidRDefault="001B30E6" w:rsidP="00ED47E0">
      <w:pPr>
        <w:pStyle w:val="Zkladntext"/>
        <w:rPr>
          <w:szCs w:val="22"/>
        </w:rPr>
      </w:pPr>
      <w:r w:rsidRPr="0062291B">
        <w:rPr>
          <w:szCs w:val="22"/>
        </w:rPr>
        <w:t xml:space="preserve">Níže je prezentován </w:t>
      </w:r>
      <w:r w:rsidRPr="0062291B">
        <w:rPr>
          <w:b/>
          <w:szCs w:val="22"/>
        </w:rPr>
        <w:t xml:space="preserve">rámcový </w:t>
      </w:r>
      <w:r w:rsidRPr="0062291B">
        <w:rPr>
          <w:szCs w:val="22"/>
        </w:rPr>
        <w:t>návrh postupu prací. Kon</w:t>
      </w:r>
      <w:r w:rsidR="00687549" w:rsidRPr="0062291B">
        <w:rPr>
          <w:szCs w:val="22"/>
        </w:rPr>
        <w:t>k</w:t>
      </w:r>
      <w:r w:rsidRPr="0062291B">
        <w:rPr>
          <w:szCs w:val="22"/>
        </w:rPr>
        <w:t xml:space="preserve">rétní postup prací včetně časového harmonogramu je součástí </w:t>
      </w:r>
      <w:r w:rsidR="00687549" w:rsidRPr="0062291B">
        <w:rPr>
          <w:szCs w:val="22"/>
        </w:rPr>
        <w:t xml:space="preserve">dokumentace </w:t>
      </w:r>
      <w:r w:rsidRPr="0062291B">
        <w:rPr>
          <w:szCs w:val="22"/>
        </w:rPr>
        <w:t>zhotovitele. Ve finální</w:t>
      </w:r>
      <w:r w:rsidR="00687549" w:rsidRPr="0062291B">
        <w:rPr>
          <w:szCs w:val="22"/>
        </w:rPr>
        <w:t>m</w:t>
      </w:r>
      <w:r w:rsidRPr="0062291B">
        <w:rPr>
          <w:szCs w:val="22"/>
        </w:rPr>
        <w:t xml:space="preserve"> harmonogramu budou zohledněny konkrétní vlivy v aktuálním čase výstavby (přeložky sítí, návaznost na jiné stavby, aktuální dopravní situace a požadavky dotčených orgánů na </w:t>
      </w:r>
      <w:proofErr w:type="gramStart"/>
      <w:r w:rsidRPr="0062291B">
        <w:rPr>
          <w:szCs w:val="22"/>
        </w:rPr>
        <w:t>DIO</w:t>
      </w:r>
      <w:proofErr w:type="gramEnd"/>
      <w:r w:rsidRPr="0062291B">
        <w:rPr>
          <w:szCs w:val="22"/>
        </w:rPr>
        <w:t xml:space="preserve"> apod.)</w:t>
      </w:r>
    </w:p>
    <w:p w:rsidR="004028E6" w:rsidRPr="0062291B" w:rsidRDefault="004028E6" w:rsidP="00ED47E0">
      <w:pPr>
        <w:pStyle w:val="Zkladntext"/>
        <w:rPr>
          <w:szCs w:val="22"/>
        </w:rPr>
      </w:pPr>
    </w:p>
    <w:p w:rsidR="0012503B" w:rsidRPr="0062291B" w:rsidRDefault="0012503B" w:rsidP="0012503B">
      <w:r w:rsidRPr="0062291B">
        <w:t>Stavba není vzhledem ke své délce dělena v podélném směru na dílčí úseky.</w:t>
      </w:r>
    </w:p>
    <w:p w:rsidR="00BE4BC3" w:rsidRPr="0062291B" w:rsidRDefault="0012503B" w:rsidP="0012503B">
      <w:r w:rsidRPr="0062291B">
        <w:t>V příčném směru bude stavba realizována v jednotlivých pracovních fázích</w:t>
      </w:r>
      <w:r w:rsidR="00BE4BC3" w:rsidRPr="0062291B">
        <w:t>.</w:t>
      </w:r>
    </w:p>
    <w:p w:rsidR="00FE1560" w:rsidRDefault="00FE1560" w:rsidP="0012503B">
      <w:pPr>
        <w:rPr>
          <w:color w:val="FF0000"/>
        </w:rPr>
      </w:pPr>
    </w:p>
    <w:p w:rsidR="00FE1560" w:rsidRPr="0062291B" w:rsidRDefault="00FE1560" w:rsidP="00FE1560">
      <w:pPr>
        <w:autoSpaceDE w:val="0"/>
        <w:autoSpaceDN w:val="0"/>
        <w:adjustRightInd w:val="0"/>
        <w:jc w:val="left"/>
        <w:rPr>
          <w:rFonts w:cs="Arial"/>
          <w:szCs w:val="22"/>
        </w:rPr>
      </w:pPr>
      <w:r w:rsidRPr="001A4E4A">
        <w:rPr>
          <w:rFonts w:cs="Arial"/>
          <w:szCs w:val="22"/>
        </w:rPr>
        <w:t xml:space="preserve">Stavební práce budou v jednotlivých pracovních úsecích probíhat tak, aby byl umožněn kyvadlový provoz. Provoz bude řízen světelnou signalizací. Přesná posloupnost záběrů bude řešena v harmonogramu zhotovitele stavby a bude </w:t>
      </w:r>
      <w:r w:rsidRPr="0062291B">
        <w:rPr>
          <w:rFonts w:cs="Arial"/>
          <w:szCs w:val="22"/>
        </w:rPr>
        <w:t xml:space="preserve">reflektovat aktuální dopravní situaci, případné stavby na alternativních trasách a připomínky k </w:t>
      </w:r>
      <w:proofErr w:type="gramStart"/>
      <w:r w:rsidRPr="0062291B">
        <w:rPr>
          <w:rFonts w:cs="Arial"/>
          <w:szCs w:val="22"/>
        </w:rPr>
        <w:t>DIO</w:t>
      </w:r>
      <w:proofErr w:type="gramEnd"/>
      <w:r w:rsidRPr="0062291B">
        <w:rPr>
          <w:rFonts w:cs="Arial"/>
          <w:szCs w:val="22"/>
        </w:rPr>
        <w:t xml:space="preserve"> od dotčených orgánů státní správy a samospráv. Provoz bude v úsecích rekonstrukce oddělen pomocí svislého dopravního značení Z4 a mobilního ocelového svodidla BG600.</w:t>
      </w:r>
    </w:p>
    <w:p w:rsidR="00BE4BC3" w:rsidRPr="0062291B" w:rsidRDefault="00BE4BC3" w:rsidP="00BE4BC3"/>
    <w:p w:rsidR="00BE4BC3" w:rsidRPr="0062291B" w:rsidRDefault="00BE4BC3" w:rsidP="00BE4BC3">
      <w:r w:rsidRPr="0062291B">
        <w:t>Níže je uveden předpokládaný postup s rozdělením do dílčích fází. Rozsah fází je odvislý od kon</w:t>
      </w:r>
      <w:r w:rsidR="0012503B" w:rsidRPr="0062291B">
        <w:t>krétního technologického postup</w:t>
      </w:r>
      <w:r w:rsidRPr="0062291B">
        <w:t>.</w:t>
      </w:r>
    </w:p>
    <w:p w:rsidR="00D177C7" w:rsidRPr="0062291B" w:rsidRDefault="00D177C7" w:rsidP="00ED47E0">
      <w:pPr>
        <w:pStyle w:val="Zkladntext"/>
        <w:rPr>
          <w:i/>
          <w:szCs w:val="22"/>
        </w:rPr>
      </w:pPr>
    </w:p>
    <w:p w:rsidR="004028E6" w:rsidRPr="0062291B" w:rsidRDefault="004028E6" w:rsidP="004028E6">
      <w:pPr>
        <w:pStyle w:val="Nadpis2"/>
      </w:pPr>
      <w:bookmarkStart w:id="38" w:name="_Toc489622818"/>
      <w:bookmarkStart w:id="39" w:name="_Toc531611210"/>
      <w:r w:rsidRPr="0062291B">
        <w:t>Podrobnosti jednotlivých fází</w:t>
      </w:r>
      <w:bookmarkEnd w:id="38"/>
      <w:bookmarkEnd w:id="39"/>
    </w:p>
    <w:p w:rsidR="00BE4BC3" w:rsidRPr="0062291B" w:rsidRDefault="00BE4BC3" w:rsidP="00BE4BC3">
      <w:pPr>
        <w:pStyle w:val="Nadpis3"/>
      </w:pPr>
      <w:bookmarkStart w:id="40" w:name="_Toc531611211"/>
      <w:r w:rsidRPr="0062291B">
        <w:t>Pracovní fáze 0 – příprava stavby</w:t>
      </w:r>
      <w:bookmarkEnd w:id="40"/>
    </w:p>
    <w:p w:rsidR="0012503B" w:rsidRPr="0062291B" w:rsidRDefault="0012503B" w:rsidP="0012503B">
      <w:pPr>
        <w:rPr>
          <w:szCs w:val="22"/>
        </w:rPr>
      </w:pPr>
      <w:r w:rsidRPr="0062291B">
        <w:rPr>
          <w:szCs w:val="22"/>
        </w:rPr>
        <w:t>Přípravné práce.</w:t>
      </w:r>
    </w:p>
    <w:p w:rsidR="00BE4BC3" w:rsidRPr="0062291B" w:rsidRDefault="0012503B" w:rsidP="0012503B">
      <w:pPr>
        <w:rPr>
          <w:b/>
          <w:u w:val="single"/>
        </w:rPr>
      </w:pPr>
      <w:r w:rsidRPr="0062291B">
        <w:rPr>
          <w:szCs w:val="22"/>
        </w:rPr>
        <w:t xml:space="preserve">DIO – předpoklad bez uzavírek, pouze zřízení pracovních </w:t>
      </w:r>
      <w:bookmarkStart w:id="41" w:name="_GoBack"/>
      <w:bookmarkEnd w:id="41"/>
      <w:r w:rsidRPr="0062291B">
        <w:rPr>
          <w:szCs w:val="22"/>
        </w:rPr>
        <w:t>míst v jízdním pruhu dle příslušných schémat z TP66/2015</w:t>
      </w:r>
    </w:p>
    <w:p w:rsidR="00BE4BC3" w:rsidRPr="0062291B" w:rsidRDefault="00BE4BC3" w:rsidP="00BE4BC3">
      <w:pPr>
        <w:pStyle w:val="Nadpis3"/>
      </w:pPr>
      <w:bookmarkStart w:id="42" w:name="_Toc531611212"/>
      <w:r w:rsidRPr="0062291B">
        <w:t xml:space="preserve">Pracovní fáze 1 – </w:t>
      </w:r>
      <w:r w:rsidR="0012503B" w:rsidRPr="0062291B">
        <w:t>stavba oblouku</w:t>
      </w:r>
      <w:bookmarkEnd w:id="42"/>
    </w:p>
    <w:p w:rsidR="0012503B" w:rsidRPr="0062291B" w:rsidRDefault="0012503B" w:rsidP="0012503B">
      <w:r w:rsidRPr="0062291B">
        <w:t>Stavba „uvnitř“ stávajícího směrového oblouku.</w:t>
      </w:r>
    </w:p>
    <w:p w:rsidR="0012503B" w:rsidRPr="0062291B" w:rsidRDefault="0012503B" w:rsidP="0012503B">
      <w:r w:rsidRPr="0062291B">
        <w:t>Kompletní rekonstrukce komunikace včetně podkladních vrstev a výměny AZ.</w:t>
      </w:r>
    </w:p>
    <w:p w:rsidR="0012503B" w:rsidRPr="0062291B" w:rsidRDefault="0012503B" w:rsidP="0012503B"/>
    <w:p w:rsidR="0012503B" w:rsidRPr="0062291B" w:rsidRDefault="0012503B" w:rsidP="0012503B">
      <w:pPr>
        <w:pStyle w:val="Zkladntext"/>
        <w:numPr>
          <w:ilvl w:val="0"/>
          <w:numId w:val="7"/>
        </w:numPr>
        <w:tabs>
          <w:tab w:val="clear" w:pos="1080"/>
          <w:tab w:val="num" w:pos="1800"/>
        </w:tabs>
        <w:overflowPunct w:val="0"/>
        <w:autoSpaceDE w:val="0"/>
        <w:autoSpaceDN w:val="0"/>
        <w:adjustRightInd w:val="0"/>
        <w:ind w:left="1800" w:right="283"/>
        <w:textAlignment w:val="baseline"/>
        <w:rPr>
          <w:b/>
          <w:szCs w:val="22"/>
        </w:rPr>
      </w:pPr>
      <w:r w:rsidRPr="0062291B">
        <w:rPr>
          <w:b/>
          <w:szCs w:val="22"/>
        </w:rPr>
        <w:t>Realizace objektů:</w:t>
      </w:r>
    </w:p>
    <w:p w:rsidR="0012503B" w:rsidRPr="0062291B" w:rsidRDefault="0012503B" w:rsidP="0012503B">
      <w:pPr>
        <w:pStyle w:val="Zkladntext"/>
        <w:numPr>
          <w:ilvl w:val="2"/>
          <w:numId w:val="7"/>
        </w:numPr>
        <w:overflowPunct w:val="0"/>
        <w:autoSpaceDE w:val="0"/>
        <w:autoSpaceDN w:val="0"/>
        <w:adjustRightInd w:val="0"/>
        <w:ind w:right="283"/>
        <w:textAlignment w:val="baseline"/>
        <w:rPr>
          <w:szCs w:val="22"/>
        </w:rPr>
      </w:pPr>
      <w:r w:rsidRPr="0062291B">
        <w:rPr>
          <w:szCs w:val="22"/>
        </w:rPr>
        <w:t>SO 101 – pozemní komunikace včetně propustku</w:t>
      </w:r>
    </w:p>
    <w:p w:rsidR="0012503B" w:rsidRPr="0062291B" w:rsidRDefault="0012503B" w:rsidP="0012503B">
      <w:pPr>
        <w:pStyle w:val="Zkladntext"/>
        <w:numPr>
          <w:ilvl w:val="0"/>
          <w:numId w:val="7"/>
        </w:numPr>
        <w:tabs>
          <w:tab w:val="clear" w:pos="1080"/>
          <w:tab w:val="num" w:pos="1800"/>
        </w:tabs>
        <w:overflowPunct w:val="0"/>
        <w:autoSpaceDE w:val="0"/>
        <w:autoSpaceDN w:val="0"/>
        <w:adjustRightInd w:val="0"/>
        <w:ind w:left="1800" w:right="283"/>
        <w:textAlignment w:val="baseline"/>
        <w:rPr>
          <w:b/>
          <w:szCs w:val="22"/>
        </w:rPr>
      </w:pPr>
      <w:r w:rsidRPr="0062291B">
        <w:rPr>
          <w:b/>
          <w:szCs w:val="22"/>
        </w:rPr>
        <w:t>Provoz kyvadlový jedním jízdním pruhem stávající komunikace</w:t>
      </w:r>
    </w:p>
    <w:p w:rsidR="0012503B" w:rsidRPr="0062291B" w:rsidRDefault="0012503B" w:rsidP="0012503B">
      <w:pPr>
        <w:pStyle w:val="Zkladntext"/>
        <w:numPr>
          <w:ilvl w:val="2"/>
          <w:numId w:val="7"/>
        </w:numPr>
        <w:overflowPunct w:val="0"/>
        <w:autoSpaceDE w:val="0"/>
        <w:autoSpaceDN w:val="0"/>
        <w:adjustRightInd w:val="0"/>
        <w:ind w:right="283"/>
        <w:textAlignment w:val="baseline"/>
        <w:rPr>
          <w:b/>
          <w:szCs w:val="22"/>
        </w:rPr>
      </w:pPr>
      <w:r w:rsidRPr="0062291B">
        <w:rPr>
          <w:szCs w:val="22"/>
        </w:rPr>
        <w:t>na levé straně stávající komunikace (vnější straně oblouku) zůstane zachován jízdní pruh šířky min. 3,25 m pro dočasný obousměrný kyvadlový provoz</w:t>
      </w:r>
    </w:p>
    <w:p w:rsidR="00BE4BC3" w:rsidRPr="0062291B" w:rsidRDefault="00BE4BC3" w:rsidP="00BE4BC3">
      <w:pPr>
        <w:pStyle w:val="Zkladntext"/>
        <w:overflowPunct w:val="0"/>
        <w:autoSpaceDE w:val="0"/>
        <w:autoSpaceDN w:val="0"/>
        <w:adjustRightInd w:val="0"/>
        <w:ind w:left="2520" w:right="283"/>
        <w:textAlignment w:val="baseline"/>
        <w:rPr>
          <w:szCs w:val="22"/>
        </w:rPr>
      </w:pPr>
    </w:p>
    <w:p w:rsidR="00BE4BC3" w:rsidRPr="0062291B" w:rsidRDefault="00BE4BC3" w:rsidP="00BE4BC3">
      <w:pPr>
        <w:pStyle w:val="Nadpis3"/>
      </w:pPr>
      <w:bookmarkStart w:id="43" w:name="_Toc531611213"/>
      <w:r w:rsidRPr="0062291B">
        <w:t xml:space="preserve">Pracovní fáze 2 – </w:t>
      </w:r>
      <w:r w:rsidR="0012503B" w:rsidRPr="0062291B">
        <w:t>stavba napojení</w:t>
      </w:r>
      <w:bookmarkEnd w:id="43"/>
    </w:p>
    <w:p w:rsidR="0012503B" w:rsidRPr="0062291B" w:rsidRDefault="0012503B" w:rsidP="0012503B">
      <w:r w:rsidRPr="0062291B">
        <w:t>Výstavba napojení na nový směrový oblouk, vybourání zbytku původní komunikace, profilace příkopů.</w:t>
      </w:r>
    </w:p>
    <w:p w:rsidR="0012503B" w:rsidRPr="0062291B" w:rsidRDefault="0012503B" w:rsidP="0012503B"/>
    <w:p w:rsidR="0012503B" w:rsidRPr="0062291B" w:rsidRDefault="0012503B" w:rsidP="0012503B">
      <w:pPr>
        <w:pStyle w:val="Zkladntext"/>
        <w:numPr>
          <w:ilvl w:val="0"/>
          <w:numId w:val="7"/>
        </w:numPr>
        <w:tabs>
          <w:tab w:val="clear" w:pos="1080"/>
          <w:tab w:val="num" w:pos="1800"/>
        </w:tabs>
        <w:overflowPunct w:val="0"/>
        <w:autoSpaceDE w:val="0"/>
        <w:autoSpaceDN w:val="0"/>
        <w:adjustRightInd w:val="0"/>
        <w:ind w:left="1800" w:right="283"/>
        <w:textAlignment w:val="baseline"/>
        <w:rPr>
          <w:b/>
          <w:szCs w:val="22"/>
        </w:rPr>
      </w:pPr>
      <w:r w:rsidRPr="0062291B">
        <w:rPr>
          <w:b/>
          <w:szCs w:val="22"/>
        </w:rPr>
        <w:t>Realizace objektů:</w:t>
      </w:r>
    </w:p>
    <w:p w:rsidR="0012503B" w:rsidRPr="0062291B" w:rsidRDefault="0012503B" w:rsidP="0012503B">
      <w:pPr>
        <w:pStyle w:val="Zkladntext"/>
        <w:numPr>
          <w:ilvl w:val="2"/>
          <w:numId w:val="7"/>
        </w:numPr>
        <w:overflowPunct w:val="0"/>
        <w:autoSpaceDE w:val="0"/>
        <w:autoSpaceDN w:val="0"/>
        <w:adjustRightInd w:val="0"/>
        <w:ind w:right="283"/>
        <w:textAlignment w:val="baseline"/>
        <w:rPr>
          <w:szCs w:val="22"/>
        </w:rPr>
      </w:pPr>
      <w:r w:rsidRPr="0062291B">
        <w:rPr>
          <w:szCs w:val="22"/>
        </w:rPr>
        <w:t>SO 101 – pozemní komunikace</w:t>
      </w:r>
    </w:p>
    <w:p w:rsidR="0012503B" w:rsidRPr="001A4E4A" w:rsidRDefault="0012503B" w:rsidP="0012503B">
      <w:pPr>
        <w:pStyle w:val="Zkladntext"/>
        <w:numPr>
          <w:ilvl w:val="0"/>
          <w:numId w:val="7"/>
        </w:numPr>
        <w:tabs>
          <w:tab w:val="clear" w:pos="1080"/>
          <w:tab w:val="num" w:pos="1800"/>
        </w:tabs>
        <w:overflowPunct w:val="0"/>
        <w:autoSpaceDE w:val="0"/>
        <w:autoSpaceDN w:val="0"/>
        <w:adjustRightInd w:val="0"/>
        <w:ind w:left="1800" w:right="283"/>
        <w:textAlignment w:val="baseline"/>
        <w:rPr>
          <w:b/>
          <w:szCs w:val="22"/>
        </w:rPr>
      </w:pPr>
      <w:r w:rsidRPr="001A4E4A">
        <w:rPr>
          <w:b/>
          <w:szCs w:val="22"/>
        </w:rPr>
        <w:t xml:space="preserve">Provoz kyvadlový jedním jízdním pruhem </w:t>
      </w:r>
    </w:p>
    <w:p w:rsidR="0012503B" w:rsidRPr="001A4E4A" w:rsidRDefault="0012503B" w:rsidP="0012503B">
      <w:pPr>
        <w:pStyle w:val="Zkladntext"/>
        <w:numPr>
          <w:ilvl w:val="2"/>
          <w:numId w:val="7"/>
        </w:numPr>
        <w:overflowPunct w:val="0"/>
        <w:autoSpaceDE w:val="0"/>
        <w:autoSpaceDN w:val="0"/>
        <w:adjustRightInd w:val="0"/>
        <w:ind w:right="283"/>
        <w:textAlignment w:val="baseline"/>
      </w:pPr>
      <w:r w:rsidRPr="001A4E4A">
        <w:rPr>
          <w:szCs w:val="22"/>
        </w:rPr>
        <w:lastRenderedPageBreak/>
        <w:t>provoz umožněn v pravém jízdním pruhu nové komunikace realizované v předchozí fázi, levý jízdní pruh využíván stavbou</w:t>
      </w:r>
    </w:p>
    <w:p w:rsidR="00BE4BC3" w:rsidRPr="0062291B" w:rsidRDefault="00BE4BC3" w:rsidP="00BE4BC3">
      <w:pPr>
        <w:pStyle w:val="Nadpis3"/>
      </w:pPr>
      <w:bookmarkStart w:id="44" w:name="_Toc531611214"/>
      <w:r w:rsidRPr="0062291B">
        <w:t xml:space="preserve">Pracovní fáze 3 – </w:t>
      </w:r>
      <w:r w:rsidR="0012503B" w:rsidRPr="0062291B">
        <w:t>dokončovací práce</w:t>
      </w:r>
      <w:bookmarkEnd w:id="44"/>
    </w:p>
    <w:p w:rsidR="0012503B" w:rsidRPr="0062291B" w:rsidRDefault="0012503B" w:rsidP="0012503B">
      <w:pPr>
        <w:rPr>
          <w:szCs w:val="22"/>
        </w:rPr>
      </w:pPr>
      <w:r w:rsidRPr="0062291B">
        <w:rPr>
          <w:szCs w:val="22"/>
        </w:rPr>
        <w:t>Konečné úpravy terénu, čištění, VDZ apod.</w:t>
      </w:r>
    </w:p>
    <w:p w:rsidR="00BE4BC3" w:rsidRPr="0062291B" w:rsidRDefault="0012503B" w:rsidP="0012503B">
      <w:pPr>
        <w:pStyle w:val="Zkladntext"/>
        <w:numPr>
          <w:ilvl w:val="2"/>
          <w:numId w:val="7"/>
        </w:numPr>
        <w:overflowPunct w:val="0"/>
        <w:autoSpaceDE w:val="0"/>
        <w:autoSpaceDN w:val="0"/>
        <w:adjustRightInd w:val="0"/>
        <w:ind w:right="283"/>
        <w:textAlignment w:val="baseline"/>
        <w:rPr>
          <w:szCs w:val="22"/>
        </w:rPr>
      </w:pPr>
      <w:r w:rsidRPr="0062291B">
        <w:rPr>
          <w:szCs w:val="22"/>
        </w:rPr>
        <w:t>DIO – předpoklad bez uzavírek, pouze zřízení pracovních míst v jízdním pruhu dle příslušných schémat z TP66/2015</w:t>
      </w:r>
    </w:p>
    <w:p w:rsidR="00BE4BC3" w:rsidRPr="0062291B" w:rsidRDefault="00BE4BC3" w:rsidP="00BE4BC3">
      <w:pPr>
        <w:pStyle w:val="Zkladntext"/>
        <w:overflowPunct w:val="0"/>
        <w:autoSpaceDE w:val="0"/>
        <w:autoSpaceDN w:val="0"/>
        <w:adjustRightInd w:val="0"/>
        <w:ind w:left="2520" w:right="283"/>
        <w:textAlignment w:val="baseline"/>
        <w:rPr>
          <w:szCs w:val="22"/>
        </w:rPr>
      </w:pPr>
    </w:p>
    <w:p w:rsidR="00BE4BC3" w:rsidRPr="0062291B" w:rsidRDefault="00BE4BC3" w:rsidP="00BE4BC3">
      <w:pPr>
        <w:pStyle w:val="Nadpis2"/>
      </w:pPr>
      <w:bookmarkStart w:id="45" w:name="_Toc531611215"/>
      <w:r w:rsidRPr="0062291B">
        <w:t>Předpokládaný postup výstavby</w:t>
      </w:r>
      <w:bookmarkEnd w:id="45"/>
      <w:r w:rsidRPr="0062291B">
        <w:t xml:space="preserve"> </w:t>
      </w:r>
    </w:p>
    <w:p w:rsidR="00BE4BC3" w:rsidRPr="0062291B" w:rsidRDefault="00BE4BC3" w:rsidP="00BE4BC3">
      <w:r w:rsidRPr="0062291B">
        <w:t xml:space="preserve">Pracovní fáze 0 – příprava stavby </w:t>
      </w:r>
      <w:r w:rsidRPr="0062291B">
        <w:tab/>
      </w:r>
      <w:r w:rsidRPr="0062291B">
        <w:tab/>
      </w:r>
      <w:r w:rsidRPr="0062291B">
        <w:tab/>
      </w:r>
      <w:r w:rsidRPr="0062291B">
        <w:tab/>
        <w:t>1 týden</w:t>
      </w:r>
    </w:p>
    <w:p w:rsidR="00BE4BC3" w:rsidRPr="0062291B" w:rsidRDefault="00BE4BC3" w:rsidP="00BE4BC3"/>
    <w:p w:rsidR="00BE4BC3" w:rsidRPr="0062291B" w:rsidRDefault="00BE4BC3" w:rsidP="00FE1560">
      <w:pPr>
        <w:rPr>
          <w:szCs w:val="22"/>
        </w:rPr>
      </w:pPr>
      <w:r w:rsidRPr="0062291B">
        <w:t xml:space="preserve">Pracovní fáze 1 – </w:t>
      </w:r>
      <w:r w:rsidR="00FE1560" w:rsidRPr="0062291B">
        <w:t xml:space="preserve">stavba </w:t>
      </w:r>
      <w:proofErr w:type="gramStart"/>
      <w:r w:rsidR="00FE1560" w:rsidRPr="0062291B">
        <w:t>oblouku</w:t>
      </w:r>
      <w:r w:rsidR="00FE1560" w:rsidRPr="0062291B">
        <w:tab/>
      </w:r>
      <w:r w:rsidR="00FE1560" w:rsidRPr="0062291B">
        <w:tab/>
      </w:r>
      <w:r w:rsidR="00FE1560" w:rsidRPr="0062291B">
        <w:tab/>
      </w:r>
      <w:r w:rsidR="00FE1560" w:rsidRPr="0062291B">
        <w:tab/>
      </w:r>
      <w:r w:rsidR="00FE1560" w:rsidRPr="0062291B">
        <w:rPr>
          <w:szCs w:val="22"/>
        </w:rPr>
        <w:t>4</w:t>
      </w:r>
      <w:r w:rsidRPr="0062291B">
        <w:rPr>
          <w:szCs w:val="22"/>
        </w:rPr>
        <w:t xml:space="preserve">  týdn</w:t>
      </w:r>
      <w:r w:rsidR="00FE1560" w:rsidRPr="0062291B">
        <w:rPr>
          <w:szCs w:val="22"/>
        </w:rPr>
        <w:t>y</w:t>
      </w:r>
      <w:proofErr w:type="gramEnd"/>
    </w:p>
    <w:p w:rsidR="00FE1560" w:rsidRPr="0062291B" w:rsidRDefault="00FE1560" w:rsidP="00FE1560"/>
    <w:p w:rsidR="00BE4BC3" w:rsidRPr="0062291B" w:rsidRDefault="00BE4BC3" w:rsidP="00FE1560">
      <w:pPr>
        <w:rPr>
          <w:szCs w:val="22"/>
        </w:rPr>
      </w:pPr>
      <w:r w:rsidRPr="0062291B">
        <w:t xml:space="preserve">Pracovní fáze 2 – </w:t>
      </w:r>
      <w:r w:rsidR="00FE1560" w:rsidRPr="0062291B">
        <w:t>stavba napojení</w:t>
      </w:r>
      <w:r w:rsidR="00FE1560" w:rsidRPr="0062291B">
        <w:tab/>
      </w:r>
      <w:r w:rsidR="00FE1560" w:rsidRPr="0062291B">
        <w:tab/>
      </w:r>
      <w:r w:rsidR="00FE1560" w:rsidRPr="0062291B">
        <w:tab/>
      </w:r>
      <w:r w:rsidR="00FE1560" w:rsidRPr="0062291B">
        <w:tab/>
      </w:r>
      <w:r w:rsidRPr="0062291B">
        <w:rPr>
          <w:szCs w:val="22"/>
        </w:rPr>
        <w:t>4 týdny</w:t>
      </w:r>
    </w:p>
    <w:p w:rsidR="00FE1560" w:rsidRPr="0062291B" w:rsidRDefault="00FE1560" w:rsidP="00FE1560">
      <w:pPr>
        <w:rPr>
          <w:szCs w:val="22"/>
        </w:rPr>
      </w:pPr>
    </w:p>
    <w:p w:rsidR="00BE4BC3" w:rsidRPr="0062291B" w:rsidRDefault="00BE4BC3" w:rsidP="00BE4BC3">
      <w:r w:rsidRPr="0062291B">
        <w:t xml:space="preserve">Pracovní fáze </w:t>
      </w:r>
      <w:r w:rsidR="00FE1560" w:rsidRPr="0062291B">
        <w:t>3</w:t>
      </w:r>
      <w:r w:rsidRPr="0062291B">
        <w:t xml:space="preserve"> – dokonč</w:t>
      </w:r>
      <w:r w:rsidR="00FE1560" w:rsidRPr="0062291B">
        <w:t>ovací</w:t>
      </w:r>
      <w:r w:rsidRPr="0062291B">
        <w:t xml:space="preserve"> </w:t>
      </w:r>
      <w:r w:rsidR="00FE1560" w:rsidRPr="0062291B">
        <w:t>práce</w:t>
      </w:r>
      <w:r w:rsidR="0062291B" w:rsidRPr="0062291B">
        <w:tab/>
      </w:r>
      <w:r w:rsidR="0062291B" w:rsidRPr="0062291B">
        <w:tab/>
      </w:r>
      <w:r w:rsidR="0062291B" w:rsidRPr="0062291B">
        <w:tab/>
      </w:r>
      <w:r w:rsidR="0062291B" w:rsidRPr="0062291B">
        <w:tab/>
        <w:t>3</w:t>
      </w:r>
      <w:r w:rsidRPr="0062291B">
        <w:t xml:space="preserve"> týdn</w:t>
      </w:r>
      <w:r w:rsidR="0062291B" w:rsidRPr="0062291B">
        <w:t>y</w:t>
      </w:r>
    </w:p>
    <w:p w:rsidR="00BE4BC3" w:rsidRPr="0062291B" w:rsidRDefault="00BE4BC3" w:rsidP="004028E6">
      <w:pPr>
        <w:pStyle w:val="Zkladntext"/>
        <w:overflowPunct w:val="0"/>
        <w:autoSpaceDE w:val="0"/>
        <w:autoSpaceDN w:val="0"/>
        <w:adjustRightInd w:val="0"/>
        <w:ind w:left="1800" w:right="283"/>
        <w:textAlignment w:val="baseline"/>
        <w:rPr>
          <w:b/>
          <w:szCs w:val="22"/>
        </w:rPr>
      </w:pPr>
    </w:p>
    <w:p w:rsidR="004028E6" w:rsidRPr="0062291B" w:rsidRDefault="004028E6" w:rsidP="004028E6">
      <w:pPr>
        <w:pStyle w:val="Nadpis2"/>
      </w:pPr>
      <w:bookmarkStart w:id="46" w:name="_Toc531611216"/>
      <w:r w:rsidRPr="0062291B">
        <w:t>Shrnutí</w:t>
      </w:r>
      <w:bookmarkEnd w:id="46"/>
    </w:p>
    <w:p w:rsidR="00B734D8" w:rsidRPr="0062291B" w:rsidRDefault="00B734D8" w:rsidP="00B734D8">
      <w:pPr>
        <w:rPr>
          <w:u w:val="single"/>
        </w:rPr>
      </w:pPr>
      <w:r w:rsidRPr="0062291B">
        <w:rPr>
          <w:u w:val="single"/>
        </w:rPr>
        <w:t>Celková doba výstavby jednotlivých fází II/</w:t>
      </w:r>
      <w:r w:rsidR="00FE1560" w:rsidRPr="0062291B">
        <w:rPr>
          <w:u w:val="single"/>
        </w:rPr>
        <w:t>272</w:t>
      </w:r>
      <w:r w:rsidRPr="0062291B">
        <w:rPr>
          <w:u w:val="single"/>
        </w:rPr>
        <w:t xml:space="preserve"> je předpokládána na </w:t>
      </w:r>
      <w:r w:rsidR="00FE1560" w:rsidRPr="0062291B">
        <w:rPr>
          <w:u w:val="single"/>
        </w:rPr>
        <w:t>1</w:t>
      </w:r>
      <w:r w:rsidR="0062291B" w:rsidRPr="0062291B">
        <w:rPr>
          <w:u w:val="single"/>
        </w:rPr>
        <w:t>2</w:t>
      </w:r>
      <w:r w:rsidRPr="0062291B">
        <w:rPr>
          <w:u w:val="single"/>
        </w:rPr>
        <w:t xml:space="preserve"> týdnů.</w:t>
      </w:r>
    </w:p>
    <w:p w:rsidR="00B734D8" w:rsidRPr="0062291B" w:rsidRDefault="00B734D8" w:rsidP="00B734D8">
      <w:r w:rsidRPr="0062291B">
        <w:t xml:space="preserve">Uvedený záměr je předběžný. Přesné rozdělení etap realizace stavby je odvislé od možnosti zahájení stavebních prací v konkrétní stavební sezóně (klimatické podmínky, výběr zhotovitele, související stavby, DIO apod.) </w:t>
      </w:r>
    </w:p>
    <w:p w:rsidR="004028E6" w:rsidRPr="0062291B" w:rsidRDefault="004028E6" w:rsidP="004028E6">
      <w:pPr>
        <w:outlineLvl w:val="0"/>
        <w:rPr>
          <w:b/>
        </w:rPr>
      </w:pPr>
      <w:r w:rsidRPr="0062291B">
        <w:rPr>
          <w:b/>
        </w:rPr>
        <w:t>Prostorová omezení:</w:t>
      </w:r>
    </w:p>
    <w:p w:rsidR="004028E6" w:rsidRPr="0062291B" w:rsidRDefault="004028E6" w:rsidP="004028E6">
      <w:r w:rsidRPr="0062291B">
        <w:t>Stavba proběhne na stávající komunikaci. Způsob výstavby je navržen tak, aby omezení dopravy pro dotčené provozovny a obyvatele bylo minimální.</w:t>
      </w:r>
    </w:p>
    <w:p w:rsidR="004028E6" w:rsidRPr="0062291B" w:rsidRDefault="004028E6" w:rsidP="004028E6">
      <w:pPr>
        <w:outlineLvl w:val="0"/>
        <w:rPr>
          <w:b/>
        </w:rPr>
      </w:pPr>
      <w:r w:rsidRPr="0062291B">
        <w:rPr>
          <w:b/>
        </w:rPr>
        <w:t>Časová omezení</w:t>
      </w:r>
    </w:p>
    <w:p w:rsidR="004028E6" w:rsidRDefault="004028E6" w:rsidP="00B734D8">
      <w:r w:rsidRPr="0062291B">
        <w:t>Práce nejsou časově omezeny. Z hlediska kvality a ceny se předpokládá jejich provádění v období duben – říjen.</w:t>
      </w:r>
    </w:p>
    <w:p w:rsidR="0062291B" w:rsidRPr="0062291B" w:rsidRDefault="0062291B" w:rsidP="00B734D8">
      <w:pPr>
        <w:rPr>
          <w:i/>
          <w:szCs w:val="22"/>
        </w:rPr>
      </w:pPr>
    </w:p>
    <w:p w:rsidR="00ED47E0" w:rsidRPr="0062291B" w:rsidRDefault="00ED47E0" w:rsidP="00ED47E0">
      <w:pPr>
        <w:pStyle w:val="Nadpis1"/>
      </w:pPr>
      <w:bookmarkStart w:id="47" w:name="_Toc531611217"/>
      <w:r w:rsidRPr="0062291B">
        <w:t>Předčasné užívání objektů</w:t>
      </w:r>
      <w:bookmarkEnd w:id="47"/>
    </w:p>
    <w:p w:rsidR="00CB2B57" w:rsidRPr="0062291B" w:rsidRDefault="00CB2B57" w:rsidP="00CB2B57">
      <w:r w:rsidRPr="0062291B">
        <w:t>Předpokládá se, že části objektů komunikace budou využívány v jednotlivých etapách, resp. fázích výstavby pro možnost jejich využití pro provoz v další etapě stavby.</w:t>
      </w:r>
    </w:p>
    <w:p w:rsidR="00CB2B57" w:rsidRPr="0062291B" w:rsidRDefault="00CB2B57" w:rsidP="00CB2B57">
      <w:r w:rsidRPr="0062291B">
        <w:t xml:space="preserve">Předčasné užívání stavby před jejím úplným dokončením je možné, pokud to nemá podstatný vliv na uživatelnost stavby, neohrozí to bezpečnost a zdraví osob nebo zvířat anebo životní prostředí. </w:t>
      </w:r>
    </w:p>
    <w:p w:rsidR="00CB2B57" w:rsidRPr="0062291B" w:rsidRDefault="00CB2B57" w:rsidP="00CB2B57">
      <w:r w:rsidRPr="0062291B">
        <w:t>Přesný postup je odvislý od technologických postupů a harmonogramu zhotovitele stavby.</w:t>
      </w:r>
    </w:p>
    <w:p w:rsidR="00ED47E0" w:rsidRPr="0062291B" w:rsidRDefault="00ED47E0" w:rsidP="0080261C"/>
    <w:p w:rsidR="0062291B" w:rsidRPr="0062291B" w:rsidRDefault="0062291B">
      <w:pPr>
        <w:ind w:left="0"/>
        <w:jc w:val="left"/>
        <w:rPr>
          <w:rFonts w:cs="Arial"/>
          <w:b/>
          <w:bCs/>
          <w:kern w:val="32"/>
          <w:sz w:val="32"/>
          <w:szCs w:val="32"/>
        </w:rPr>
      </w:pPr>
      <w:r w:rsidRPr="0062291B">
        <w:br w:type="page"/>
      </w:r>
    </w:p>
    <w:p w:rsidR="00ED47E0" w:rsidRPr="0062291B" w:rsidRDefault="00461AAC" w:rsidP="00ED47E0">
      <w:pPr>
        <w:pStyle w:val="Nadpis1"/>
      </w:pPr>
      <w:bookmarkStart w:id="48" w:name="_Toc531611218"/>
      <w:r w:rsidRPr="0062291B">
        <w:lastRenderedPageBreak/>
        <w:t>Možné napojení na zdroje</w:t>
      </w:r>
      <w:bookmarkEnd w:id="48"/>
    </w:p>
    <w:p w:rsidR="001B30E6" w:rsidRPr="0062291B" w:rsidRDefault="001B30E6" w:rsidP="001B30E6">
      <w:pPr>
        <w:pStyle w:val="Nadpis2"/>
      </w:pPr>
      <w:bookmarkStart w:id="49" w:name="_Toc531611219"/>
      <w:r w:rsidRPr="0062291B">
        <w:t>Napojení ZS na inženýrské sítě</w:t>
      </w:r>
      <w:bookmarkEnd w:id="49"/>
    </w:p>
    <w:p w:rsidR="001B30E6" w:rsidRPr="0062291B" w:rsidRDefault="001B30E6" w:rsidP="001B30E6">
      <w:r w:rsidRPr="0062291B">
        <w:t xml:space="preserve">Voda – </w:t>
      </w:r>
      <w:proofErr w:type="gramStart"/>
      <w:r w:rsidR="0044080B" w:rsidRPr="0062291B">
        <w:t>bude</w:t>
      </w:r>
      <w:proofErr w:type="gramEnd"/>
      <w:r w:rsidR="0044080B" w:rsidRPr="0062291B">
        <w:t xml:space="preserve"> </w:t>
      </w:r>
      <w:proofErr w:type="gramStart"/>
      <w:r w:rsidR="0044080B" w:rsidRPr="0062291B">
        <w:t>využity</w:t>
      </w:r>
      <w:proofErr w:type="gramEnd"/>
      <w:r w:rsidR="0044080B" w:rsidRPr="0062291B">
        <w:t xml:space="preserve"> vlastní zdroje vody</w:t>
      </w:r>
      <w:r w:rsidR="000262E9" w:rsidRPr="0062291B">
        <w:t>.</w:t>
      </w:r>
    </w:p>
    <w:p w:rsidR="001B30E6" w:rsidRPr="0062291B" w:rsidRDefault="001B30E6" w:rsidP="001B30E6">
      <w:r w:rsidRPr="0062291B">
        <w:t>Kanalizace - bude použito chemické WC</w:t>
      </w:r>
      <w:r w:rsidR="00852B56" w:rsidRPr="0062291B">
        <w:t>.</w:t>
      </w:r>
    </w:p>
    <w:p w:rsidR="000262E9" w:rsidRPr="0062291B" w:rsidRDefault="001B30E6" w:rsidP="000262E9">
      <w:r w:rsidRPr="0062291B">
        <w:t xml:space="preserve">El. </w:t>
      </w:r>
      <w:proofErr w:type="gramStart"/>
      <w:r w:rsidRPr="0062291B">
        <w:t>energie</w:t>
      </w:r>
      <w:proofErr w:type="gramEnd"/>
      <w:r w:rsidRPr="0062291B">
        <w:t xml:space="preserve"> </w:t>
      </w:r>
      <w:r w:rsidR="0044080B" w:rsidRPr="0062291B">
        <w:t>–</w:t>
      </w:r>
      <w:r w:rsidRPr="0062291B">
        <w:t xml:space="preserve"> </w:t>
      </w:r>
      <w:r w:rsidR="0044080B" w:rsidRPr="0062291B">
        <w:t>budou použity vlastní elektrocentrály.</w:t>
      </w:r>
    </w:p>
    <w:p w:rsidR="001B30E6" w:rsidRPr="0062291B" w:rsidRDefault="001B30E6" w:rsidP="001B30E6">
      <w:r w:rsidRPr="0062291B">
        <w:t>Telefon – použití mobilních telefonů</w:t>
      </w:r>
    </w:p>
    <w:p w:rsidR="000262E9" w:rsidRPr="0062291B" w:rsidRDefault="000262E9" w:rsidP="001B30E6"/>
    <w:p w:rsidR="00461AAC" w:rsidRPr="0062291B" w:rsidRDefault="00461AAC" w:rsidP="00461AAC">
      <w:pPr>
        <w:pStyle w:val="Nadpis1"/>
      </w:pPr>
      <w:bookmarkStart w:id="50" w:name="_Toc531611220"/>
      <w:r w:rsidRPr="0062291B">
        <w:t>Možnosti nakládání s odpady</w:t>
      </w:r>
      <w:bookmarkEnd w:id="50"/>
    </w:p>
    <w:p w:rsidR="008C3515" w:rsidRPr="0062291B" w:rsidRDefault="008C3515" w:rsidP="008C3515">
      <w:pPr>
        <w:pStyle w:val="Nadpis2"/>
      </w:pPr>
      <w:bookmarkStart w:id="51" w:name="_Toc256062698"/>
      <w:bookmarkStart w:id="52" w:name="_Toc282424828"/>
      <w:bookmarkStart w:id="53" w:name="_Toc531611221"/>
      <w:r w:rsidRPr="0062291B">
        <w:t>Nakládání s odpady</w:t>
      </w:r>
      <w:bookmarkEnd w:id="51"/>
      <w:bookmarkEnd w:id="52"/>
      <w:bookmarkEnd w:id="53"/>
    </w:p>
    <w:p w:rsidR="008C3515" w:rsidRPr="0062291B" w:rsidRDefault="008C3515" w:rsidP="008C3515">
      <w:pPr>
        <w:autoSpaceDE w:val="0"/>
        <w:autoSpaceDN w:val="0"/>
        <w:adjustRightInd w:val="0"/>
        <w:rPr>
          <w:rFonts w:cs="Arial"/>
        </w:rPr>
      </w:pPr>
      <w:r w:rsidRPr="0062291B">
        <w:rPr>
          <w:rFonts w:cs="Arial"/>
        </w:rPr>
        <w:t>S odpady vniklými během realizace stavby bude nakládáno v souladu s platnou legislativou tj.</w:t>
      </w:r>
    </w:p>
    <w:p w:rsidR="008C3515" w:rsidRPr="0062291B" w:rsidRDefault="008C3515" w:rsidP="00CA5C2C">
      <w:pPr>
        <w:numPr>
          <w:ilvl w:val="0"/>
          <w:numId w:val="4"/>
        </w:numPr>
        <w:autoSpaceDE w:val="0"/>
        <w:autoSpaceDN w:val="0"/>
        <w:adjustRightInd w:val="0"/>
        <w:ind w:left="1440" w:hanging="306"/>
        <w:rPr>
          <w:rFonts w:cs="Arial"/>
        </w:rPr>
      </w:pPr>
      <w:r w:rsidRPr="0062291B">
        <w:rPr>
          <w:rFonts w:cs="Arial"/>
        </w:rPr>
        <w:t>zákon č. 185/2001 Sb. O odpadech a o změně některých dalších zákonů ve znění všech změn a doplňků</w:t>
      </w:r>
    </w:p>
    <w:p w:rsidR="008C3515" w:rsidRPr="0062291B" w:rsidRDefault="008C3515" w:rsidP="00CA5C2C">
      <w:pPr>
        <w:numPr>
          <w:ilvl w:val="0"/>
          <w:numId w:val="4"/>
        </w:numPr>
        <w:autoSpaceDE w:val="0"/>
        <w:autoSpaceDN w:val="0"/>
        <w:adjustRightInd w:val="0"/>
        <w:ind w:left="1440" w:hanging="306"/>
        <w:rPr>
          <w:rFonts w:cs="Arial"/>
        </w:rPr>
      </w:pPr>
      <w:r w:rsidRPr="0062291B">
        <w:rPr>
          <w:rFonts w:cs="Arial"/>
        </w:rPr>
        <w:t>Vyhláška MŽP ČR a MZD ČR č. 502/2004 Sb. o hodnocení nebezpečných vlastností odpadů</w:t>
      </w:r>
    </w:p>
    <w:p w:rsidR="008C3515" w:rsidRPr="0062291B" w:rsidRDefault="008C3515" w:rsidP="00CA5C2C">
      <w:pPr>
        <w:numPr>
          <w:ilvl w:val="0"/>
          <w:numId w:val="4"/>
        </w:numPr>
        <w:autoSpaceDE w:val="0"/>
        <w:autoSpaceDN w:val="0"/>
        <w:adjustRightInd w:val="0"/>
        <w:ind w:left="1440" w:hanging="306"/>
        <w:rPr>
          <w:rFonts w:cs="Arial"/>
        </w:rPr>
      </w:pPr>
      <w:r w:rsidRPr="0062291B">
        <w:rPr>
          <w:rFonts w:cs="Arial"/>
        </w:rPr>
        <w:t>Vyhláška MŽP ČR č. 503/2004 Sb., stanovující katalog odpadů, seznam nebezpečných odpadů a seznamy odpadů a států pro účely vývozu, dovozu a tranzitu odpadů a postup k udělování souhlasu k vývozu, dovozu a tranzitu odpadů (Katalog odpadů)</w:t>
      </w:r>
    </w:p>
    <w:p w:rsidR="008C3515" w:rsidRPr="0062291B" w:rsidRDefault="008C3515" w:rsidP="00CA5C2C">
      <w:pPr>
        <w:numPr>
          <w:ilvl w:val="0"/>
          <w:numId w:val="4"/>
        </w:numPr>
        <w:autoSpaceDE w:val="0"/>
        <w:autoSpaceDN w:val="0"/>
        <w:adjustRightInd w:val="0"/>
        <w:ind w:left="1440" w:hanging="306"/>
        <w:rPr>
          <w:rFonts w:cs="Arial"/>
        </w:rPr>
      </w:pPr>
      <w:r w:rsidRPr="0062291B">
        <w:rPr>
          <w:rFonts w:cs="Arial"/>
        </w:rPr>
        <w:t>383/2001 Sb. nařízení vlády o podrobnostech nakládání s odpady</w:t>
      </w:r>
    </w:p>
    <w:p w:rsidR="008C3515" w:rsidRPr="0062291B" w:rsidRDefault="008C3515" w:rsidP="008C3515">
      <w:pPr>
        <w:autoSpaceDE w:val="0"/>
        <w:autoSpaceDN w:val="0"/>
        <w:adjustRightInd w:val="0"/>
        <w:rPr>
          <w:rFonts w:cs="Arial"/>
        </w:rPr>
      </w:pPr>
    </w:p>
    <w:p w:rsidR="008C3515" w:rsidRPr="0062291B" w:rsidRDefault="008C3515" w:rsidP="008C3515">
      <w:pPr>
        <w:autoSpaceDE w:val="0"/>
        <w:autoSpaceDN w:val="0"/>
        <w:adjustRightInd w:val="0"/>
      </w:pPr>
      <w:r w:rsidRPr="0062291B">
        <w:t xml:space="preserve">Vzniklé odpady budou zatříděny a bude s nimi naloženo v souladu s výše uvedenou legislativou. Odpady budou předány k likvidaci firmě k této činnosti vybavené a oprávněné. </w:t>
      </w:r>
    </w:p>
    <w:p w:rsidR="00CB2B57" w:rsidRPr="0062291B" w:rsidRDefault="00CB2B57" w:rsidP="00CB2B57">
      <w:r w:rsidRPr="0062291B">
        <w:t>Využití konkrétních skládek není projektem stanoveno. Využití konkrétní skládky je věcí zhotovitele</w:t>
      </w:r>
      <w:r w:rsidR="00852B56" w:rsidRPr="0062291B">
        <w:t>.</w:t>
      </w:r>
    </w:p>
    <w:p w:rsidR="00B734D8" w:rsidRPr="00081184" w:rsidRDefault="00B734D8" w:rsidP="00CB2B57">
      <w:pPr>
        <w:rPr>
          <w:color w:val="FF0000"/>
        </w:rPr>
      </w:pPr>
    </w:p>
    <w:p w:rsidR="000262E9" w:rsidRPr="0062291B" w:rsidRDefault="000262E9" w:rsidP="000262E9">
      <w:pPr>
        <w:pStyle w:val="Nadpis1"/>
      </w:pPr>
      <w:bookmarkStart w:id="54" w:name="_Toc531611222"/>
      <w:r w:rsidRPr="0062291B">
        <w:t xml:space="preserve">Přístupy na </w:t>
      </w:r>
      <w:r w:rsidR="00EE3228" w:rsidRPr="0062291B">
        <w:t>staveniště</w:t>
      </w:r>
      <w:bookmarkEnd w:id="54"/>
    </w:p>
    <w:p w:rsidR="00E918AE" w:rsidRPr="0062291B" w:rsidRDefault="00E918AE" w:rsidP="00E918AE">
      <w:r w:rsidRPr="0062291B">
        <w:t>Pro přístup na stavbu budou využity stávající veřejně přístupné silniční komunikace, převážně silnice II/</w:t>
      </w:r>
      <w:r w:rsidR="00FE1560" w:rsidRPr="0062291B">
        <w:t>272</w:t>
      </w:r>
      <w:r w:rsidRPr="0062291B">
        <w:t>.</w:t>
      </w:r>
    </w:p>
    <w:p w:rsidR="000262E9" w:rsidRPr="0062291B" w:rsidRDefault="00EE3228" w:rsidP="000262E9">
      <w:r w:rsidRPr="0062291B">
        <w:t xml:space="preserve">Pro navážení materiálu a další mimostaveništní dopravu budou přednostně využívány silnice </w:t>
      </w:r>
      <w:r w:rsidR="00B72638" w:rsidRPr="0062291B">
        <w:t>I</w:t>
      </w:r>
      <w:r w:rsidRPr="0062291B">
        <w:t>I. třídy.</w:t>
      </w:r>
    </w:p>
    <w:p w:rsidR="00B72638" w:rsidRPr="0062291B" w:rsidRDefault="00B72638" w:rsidP="000262E9"/>
    <w:p w:rsidR="00CB2B57" w:rsidRPr="0062291B" w:rsidRDefault="00CB2B57" w:rsidP="000262E9">
      <w:r w:rsidRPr="0062291B">
        <w:t>V harmonogramu zhotovitele je nutné zohlednit aktuální dopravní situaci a probíhající stavby v</w:t>
      </w:r>
      <w:r w:rsidR="00B72638" w:rsidRPr="0062291B">
        <w:t> regionu.</w:t>
      </w:r>
    </w:p>
    <w:p w:rsidR="00B526DD" w:rsidRPr="0062291B" w:rsidRDefault="00B526DD" w:rsidP="00B526DD">
      <w:pPr>
        <w:pStyle w:val="Odstavecseseznamem"/>
        <w:ind w:left="1701"/>
        <w:rPr>
          <w:sz w:val="22"/>
          <w:szCs w:val="22"/>
        </w:rPr>
      </w:pPr>
    </w:p>
    <w:p w:rsidR="000262E9" w:rsidRPr="0062291B" w:rsidRDefault="000262E9" w:rsidP="000262E9">
      <w:r w:rsidRPr="0062291B">
        <w:t xml:space="preserve">V rámci staveniště je uvažováno se zhotovením dočasných čistících zón ze silničních panelů délky cca. 15m a šířky 3m při výjezdech ze staveniště na stávající komunikace, s umístěním silničních panelů pro vytvoření dočasné parkovací plochy pro vozidla a mechanizaci stavby, případně pro ochranu inž. sítí. </w:t>
      </w:r>
    </w:p>
    <w:p w:rsidR="000262E9" w:rsidRPr="0062291B" w:rsidRDefault="000262E9" w:rsidP="000262E9"/>
    <w:p w:rsidR="000262E9" w:rsidRPr="0062291B" w:rsidRDefault="000262E9" w:rsidP="000262E9">
      <w:r w:rsidRPr="0062291B">
        <w:t xml:space="preserve">Vjezdy do oploceného staveniště se umísťují v návaznosti na příjezdovou komunikaci. Místo musí být dostatečně přehledné a bezpečné, šířka vjezdových bran činí 3,6 až 4,2m. Oblouk vjezdové komunikace musí mít dostatečný poloměr a vjezdová brána se umísťuje až v přímém úseku za obloukem pokud možno tak, aby přijíždějící dopravní prostředek zastavující před vraty stál mimo veřejnou </w:t>
      </w:r>
      <w:r w:rsidRPr="0062291B">
        <w:lastRenderedPageBreak/>
        <w:t>komunikaci. Všechny vstupy a vjezdy se označují výstražnými tabulkami s textem „ Nepovolaným vstup zakázán“</w:t>
      </w:r>
    </w:p>
    <w:p w:rsidR="000262E9" w:rsidRPr="0062291B" w:rsidRDefault="000262E9" w:rsidP="000262E9"/>
    <w:p w:rsidR="00ED47E0" w:rsidRPr="0062291B" w:rsidRDefault="00ED47E0" w:rsidP="00ED47E0">
      <w:pPr>
        <w:pStyle w:val="Nadpis1"/>
      </w:pPr>
      <w:bookmarkStart w:id="55" w:name="_Toc282424821"/>
      <w:bookmarkStart w:id="56" w:name="_Toc531611223"/>
      <w:r w:rsidRPr="0062291B">
        <w:t>Požadavky na zabezpečení ochrany staveniště a jeho okolí</w:t>
      </w:r>
      <w:bookmarkEnd w:id="55"/>
      <w:bookmarkEnd w:id="56"/>
    </w:p>
    <w:p w:rsidR="00EE3228" w:rsidRPr="0062291B" w:rsidRDefault="00EE3228" w:rsidP="00EE3228">
      <w:r w:rsidRPr="0062291B">
        <w:t xml:space="preserve">V průběhu stavby bude zabráněno vstupu nepovolaných osob na staveniště. Staveniště bude vhodným způsobem oploceno, popřípadě odděleno, nebo jinak zajištěno vůči veřejnosti, z důvodu zajištění bezpečnosti osob a ochrany majetku. Zhotovitel je povinen zbudovat dočasné oplocení a ochranné zábradlí v rozsahu vyplývajících z bezpečnostních předpisů a požadavků stavebního povolení. Zhotovitel je povinen po celou dobu stavby tyto zábrany udržovat. Ohrazení nebo oplocení zasahující do veřejné komunikace bude za snížené viditelnosti osvětleno výstražným červeným světlem v čele překážky. Konstrukce zábran a oplocení musí odpovídat požadavkům </w:t>
      </w:r>
      <w:proofErr w:type="gramStart"/>
      <w:r w:rsidRPr="0062291B">
        <w:t>kap.11</w:t>
      </w:r>
      <w:proofErr w:type="gramEnd"/>
      <w:r w:rsidRPr="0062291B">
        <w:t xml:space="preserve"> a 12 TKP,</w:t>
      </w:r>
    </w:p>
    <w:p w:rsidR="00EE3228" w:rsidRPr="0062291B" w:rsidRDefault="00EE3228" w:rsidP="00EE3228">
      <w:r w:rsidRPr="0062291B">
        <w:t>Okolí stavby musí být zajištěno tak, aby nedošlo ke škodě na okolních pozemcích a objektech. Možné zdroje ohrožení např. jámy, otvory, nestabilní konstrukce musí být vždy označeny výstrahou. Veškeré vstupy na staveniště musí být označeny bezpečnostními tabulkami.</w:t>
      </w:r>
    </w:p>
    <w:p w:rsidR="00461AAC" w:rsidRPr="0062291B" w:rsidRDefault="00461AAC" w:rsidP="0080261C"/>
    <w:p w:rsidR="00ED47E0" w:rsidRPr="0062291B" w:rsidRDefault="00461AAC" w:rsidP="00ED47E0">
      <w:pPr>
        <w:pStyle w:val="Nadpis1"/>
      </w:pPr>
      <w:bookmarkStart w:id="57" w:name="_Toc282424822"/>
      <w:bookmarkStart w:id="58" w:name="_Toc531611224"/>
      <w:r w:rsidRPr="0062291B">
        <w:t>Zvláštní požadavky na provádění stavby, které vyžadují bezpečností opatření</w:t>
      </w:r>
      <w:bookmarkEnd w:id="57"/>
      <w:bookmarkEnd w:id="58"/>
    </w:p>
    <w:p w:rsidR="00DE47E3" w:rsidRDefault="00DE47E3" w:rsidP="00DE47E3">
      <w:r w:rsidRPr="0062291B">
        <w:t xml:space="preserve">Při provádění stavebních prací v prostoru inženýrských sítí musí být postupováno v souladu s požadavky jejich správců, které jsou součástí jejich vyjádření </w:t>
      </w:r>
      <w:r w:rsidRPr="0062291B">
        <w:br/>
        <w:t xml:space="preserve">o existenci o průběhu sítí. </w:t>
      </w:r>
    </w:p>
    <w:p w:rsidR="0062291B" w:rsidRPr="0062291B" w:rsidRDefault="0062291B" w:rsidP="00DE47E3">
      <w:r>
        <w:t>V místě stavby se nachází páteřní vodovod DN OC 500 ve správě VaK Mladá Boleslav a.s.</w:t>
      </w:r>
    </w:p>
    <w:p w:rsidR="00B734D8" w:rsidRPr="0062291B" w:rsidRDefault="00B734D8" w:rsidP="00DE47E3"/>
    <w:p w:rsidR="00CA5C2C" w:rsidRPr="0062291B" w:rsidRDefault="00DE47E3" w:rsidP="00DE47E3">
      <w:r w:rsidRPr="0062291B">
        <w:t xml:space="preserve">Zhotovitel musí udržovat provizorní dopravní značení ve smyslu vydaného a schváleného </w:t>
      </w:r>
      <w:r w:rsidR="00CA5C2C" w:rsidRPr="0062291B">
        <w:t>návrhu dopravně-inženýrských opatření.</w:t>
      </w:r>
    </w:p>
    <w:p w:rsidR="00B734D8" w:rsidRPr="0062291B" w:rsidRDefault="00B734D8" w:rsidP="00B734D8">
      <w:r w:rsidRPr="0062291B">
        <w:t>Stavba bude prováděna za úplné uzavírky dotčené části komunikace. Provoz v uzavřeném úseku bude řízen přímo stavbou dle jejich potřeb a technologických postupů. Vzhledem k proudovému postupu realizace nebude odstraněna komunikace v celé délce stavby najednou, ale předpokládá se realizace v dílčích záběrech.</w:t>
      </w:r>
    </w:p>
    <w:p w:rsidR="00B734D8" w:rsidRPr="0062291B" w:rsidRDefault="00B734D8" w:rsidP="00B734D8">
      <w:r w:rsidRPr="0062291B">
        <w:t>Během stavby bude zajištěn přístup k nemovitostem. Možnosti příjezdu budou omezeny dle potřeb a technologických postupů stavby.</w:t>
      </w:r>
    </w:p>
    <w:p w:rsidR="00B734D8" w:rsidRPr="0062291B" w:rsidRDefault="00B734D8" w:rsidP="00B734D8">
      <w:r w:rsidRPr="0062291B">
        <w:t>Technické řešení a technologické postupy stavby budou voleny tak, aby nedošlo k vlivu na okolní pozemky, případně by tento vliv byl minimalizován.</w:t>
      </w:r>
      <w:r w:rsidRPr="0062291B">
        <w:br/>
        <w:t>Technické řešení pažení a svahování stavebních jam pro objekty komunikací, umělých staveb a sítí technické infrastruktury musí zajistit po celou dobu stavby bezpečné a stabilní zajištění tělesa pozemních komunikací.</w:t>
      </w:r>
    </w:p>
    <w:p w:rsidR="00B734D8" w:rsidRPr="0062291B" w:rsidRDefault="00B734D8" w:rsidP="00B734D8">
      <w:r w:rsidRPr="0062291B">
        <w:t>Součástí stavby je poměrně rozsáhlé kácení v lesním úseku, které lze provádět až v úplné uzavírce při realizaci stavby. Předpoklad je cca týden. U kácení bude přítomen zástupce správce pro vydruhování, kontrolu prací apod.  Postup prací bude správcem odsouhlasen.</w:t>
      </w:r>
    </w:p>
    <w:p w:rsidR="00DF074C" w:rsidRPr="00081184" w:rsidRDefault="00DF074C" w:rsidP="00ED47E0">
      <w:pPr>
        <w:rPr>
          <w:color w:val="FF0000"/>
        </w:rPr>
      </w:pPr>
    </w:p>
    <w:p w:rsidR="00B734D8" w:rsidRPr="00081184" w:rsidRDefault="00B734D8">
      <w:pPr>
        <w:ind w:left="0"/>
        <w:jc w:val="left"/>
        <w:rPr>
          <w:rFonts w:cs="Arial"/>
          <w:b/>
          <w:bCs/>
          <w:color w:val="FF0000"/>
          <w:kern w:val="32"/>
          <w:sz w:val="32"/>
          <w:szCs w:val="32"/>
        </w:rPr>
      </w:pPr>
      <w:bookmarkStart w:id="59" w:name="_Toc320103595"/>
      <w:r w:rsidRPr="00081184">
        <w:rPr>
          <w:color w:val="FF0000"/>
        </w:rPr>
        <w:br w:type="page"/>
      </w:r>
    </w:p>
    <w:p w:rsidR="00EE3228" w:rsidRPr="0062291B" w:rsidRDefault="00EE3228" w:rsidP="00EE3228">
      <w:pPr>
        <w:pStyle w:val="Nadpis1"/>
      </w:pPr>
      <w:bookmarkStart w:id="60" w:name="_Toc531611225"/>
      <w:r w:rsidRPr="0062291B">
        <w:lastRenderedPageBreak/>
        <w:t>Návrh řešení dopravy během výstavby</w:t>
      </w:r>
      <w:bookmarkEnd w:id="60"/>
      <w:r w:rsidRPr="0062291B">
        <w:t xml:space="preserve"> </w:t>
      </w:r>
      <w:bookmarkEnd w:id="59"/>
    </w:p>
    <w:p w:rsidR="001F6298" w:rsidRPr="0062291B" w:rsidRDefault="001F6298" w:rsidP="001F6298">
      <w:pPr>
        <w:pStyle w:val="Nadpis2"/>
      </w:pPr>
      <w:bookmarkStart w:id="61" w:name="_Toc531611226"/>
      <w:r w:rsidRPr="0062291B">
        <w:t>Obecně</w:t>
      </w:r>
      <w:bookmarkEnd w:id="61"/>
    </w:p>
    <w:p w:rsidR="00E918AE" w:rsidRPr="0062291B" w:rsidRDefault="00E918AE" w:rsidP="00E918AE">
      <w:r w:rsidRPr="0062291B">
        <w:t xml:space="preserve">Vzhledem ke zvolenému technickému řešení je nutné stavbu realizovat za </w:t>
      </w:r>
      <w:r w:rsidR="00FE1560" w:rsidRPr="0062291B">
        <w:t>částečné</w:t>
      </w:r>
      <w:r w:rsidRPr="0062291B">
        <w:t xml:space="preserve"> uzavírky</w:t>
      </w:r>
      <w:r w:rsidR="00FE1560" w:rsidRPr="0062291B">
        <w:t xml:space="preserve"> – kyvadlový provoz</w:t>
      </w:r>
      <w:r w:rsidRPr="0062291B">
        <w:t>.</w:t>
      </w:r>
    </w:p>
    <w:p w:rsidR="00E918AE" w:rsidRPr="0062291B" w:rsidRDefault="00E918AE" w:rsidP="00E918AE">
      <w:r w:rsidRPr="0062291B">
        <w:t>Návrh dopravních opatření je předběžný pro účely projednání stavby. Byl takto předběžně projednán s DI PČR a samosprávou.</w:t>
      </w:r>
    </w:p>
    <w:p w:rsidR="00C65E3B" w:rsidRPr="0062291B" w:rsidRDefault="00C65E3B" w:rsidP="00EE3228"/>
    <w:p w:rsidR="00EE3228" w:rsidRPr="0062291B" w:rsidRDefault="00E918AE" w:rsidP="00EE3228">
      <w:pPr>
        <w:pStyle w:val="Nadpis2"/>
      </w:pPr>
      <w:bookmarkStart w:id="62" w:name="_Toc531611227"/>
      <w:r w:rsidRPr="0062291B">
        <w:t>Návrh d</w:t>
      </w:r>
      <w:r w:rsidR="00EE3228" w:rsidRPr="0062291B">
        <w:t>opravní</w:t>
      </w:r>
      <w:r w:rsidRPr="0062291B">
        <w:t>ch</w:t>
      </w:r>
      <w:r w:rsidR="00EE3228" w:rsidRPr="0062291B">
        <w:t xml:space="preserve"> opatření</w:t>
      </w:r>
      <w:bookmarkEnd w:id="62"/>
    </w:p>
    <w:p w:rsidR="00E918AE" w:rsidRPr="0062291B" w:rsidRDefault="00E918AE" w:rsidP="00E918AE">
      <w:pPr>
        <w:pStyle w:val="Zkladntext"/>
        <w:rPr>
          <w:szCs w:val="22"/>
        </w:rPr>
      </w:pPr>
      <w:r w:rsidRPr="0062291B">
        <w:rPr>
          <w:szCs w:val="22"/>
        </w:rPr>
        <w:t xml:space="preserve">Níže je prezentován </w:t>
      </w:r>
      <w:r w:rsidRPr="0062291B">
        <w:rPr>
          <w:b/>
          <w:szCs w:val="22"/>
        </w:rPr>
        <w:t xml:space="preserve">rámcový </w:t>
      </w:r>
      <w:r w:rsidRPr="0062291B">
        <w:rPr>
          <w:szCs w:val="22"/>
        </w:rPr>
        <w:t xml:space="preserve">návrh postupu prací. Konkrétní postup prací včetně časového harmonogramu je součástí dokumentace zhotovitele. Ve finálním harmonogramu budou zohledněny konkrétní vlivy v aktuálním čase výstavby (přeložky sítí, návaznost na jiné stavby, aktuální dopravní situace a požadavky dotčených orgánů na </w:t>
      </w:r>
      <w:proofErr w:type="gramStart"/>
      <w:r w:rsidRPr="0062291B">
        <w:rPr>
          <w:szCs w:val="22"/>
        </w:rPr>
        <w:t>DIO</w:t>
      </w:r>
      <w:proofErr w:type="gramEnd"/>
      <w:r w:rsidRPr="0062291B">
        <w:rPr>
          <w:szCs w:val="22"/>
        </w:rPr>
        <w:t xml:space="preserve"> apod.)</w:t>
      </w:r>
    </w:p>
    <w:p w:rsidR="00E918AE" w:rsidRPr="0062291B" w:rsidRDefault="00E918AE" w:rsidP="00E918AE">
      <w:pPr>
        <w:pStyle w:val="Zkladntext"/>
        <w:rPr>
          <w:szCs w:val="22"/>
        </w:rPr>
      </w:pPr>
    </w:p>
    <w:p w:rsidR="00FE1560" w:rsidRPr="0062291B" w:rsidRDefault="00FE1560" w:rsidP="00FE1560">
      <w:pPr>
        <w:pStyle w:val="Nadpis3"/>
      </w:pPr>
      <w:bookmarkStart w:id="63" w:name="_Toc531611228"/>
      <w:r w:rsidRPr="0062291B">
        <w:t>Pracovní fáze 0 – příprava stavby</w:t>
      </w:r>
      <w:bookmarkEnd w:id="63"/>
    </w:p>
    <w:p w:rsidR="00FE1560" w:rsidRPr="0062291B" w:rsidRDefault="00FE1560" w:rsidP="00FE1560">
      <w:pPr>
        <w:rPr>
          <w:szCs w:val="22"/>
        </w:rPr>
      </w:pPr>
      <w:r w:rsidRPr="0062291B">
        <w:rPr>
          <w:szCs w:val="22"/>
        </w:rPr>
        <w:t>Přípravné práce.</w:t>
      </w:r>
    </w:p>
    <w:p w:rsidR="00FE1560" w:rsidRPr="0062291B" w:rsidRDefault="00FE1560" w:rsidP="00FE1560">
      <w:pPr>
        <w:rPr>
          <w:b/>
          <w:u w:val="single"/>
        </w:rPr>
      </w:pPr>
      <w:r w:rsidRPr="0062291B">
        <w:rPr>
          <w:szCs w:val="22"/>
        </w:rPr>
        <w:t>DIO – předpoklad bez uzavírek, pouze zřízení pracovních míst v jízdním pruhu dle příslušných schémat z TP66/2015</w:t>
      </w:r>
    </w:p>
    <w:p w:rsidR="00FE1560" w:rsidRPr="0062291B" w:rsidRDefault="00FE1560" w:rsidP="00FE1560">
      <w:pPr>
        <w:pStyle w:val="Nadpis3"/>
      </w:pPr>
      <w:bookmarkStart w:id="64" w:name="_Toc531611229"/>
      <w:r w:rsidRPr="0062291B">
        <w:t>Pracovní fáze 1 – stavba oblouku</w:t>
      </w:r>
      <w:bookmarkEnd w:id="64"/>
    </w:p>
    <w:p w:rsidR="00FE1560" w:rsidRPr="0062291B" w:rsidRDefault="00FE1560" w:rsidP="00FE1560">
      <w:r w:rsidRPr="0062291B">
        <w:t>Stavba „uvnitř“ stávajícího směrového oblouku.</w:t>
      </w:r>
    </w:p>
    <w:p w:rsidR="00FE1560" w:rsidRPr="0062291B" w:rsidRDefault="00FE1560" w:rsidP="00FE1560">
      <w:r w:rsidRPr="0062291B">
        <w:t>Kompletní rekonstrukce komunikace včetně podkladních vrstev a výměny AZ.</w:t>
      </w:r>
    </w:p>
    <w:p w:rsidR="00FE1560" w:rsidRPr="0062291B" w:rsidRDefault="00FE1560" w:rsidP="00FE1560"/>
    <w:p w:rsidR="00FE1560" w:rsidRPr="0062291B" w:rsidRDefault="00FE1560" w:rsidP="00FE1560">
      <w:pPr>
        <w:pStyle w:val="Zkladntext"/>
        <w:numPr>
          <w:ilvl w:val="0"/>
          <w:numId w:val="7"/>
        </w:numPr>
        <w:tabs>
          <w:tab w:val="clear" w:pos="1080"/>
          <w:tab w:val="num" w:pos="1800"/>
        </w:tabs>
        <w:overflowPunct w:val="0"/>
        <w:autoSpaceDE w:val="0"/>
        <w:autoSpaceDN w:val="0"/>
        <w:adjustRightInd w:val="0"/>
        <w:ind w:left="1800" w:right="283"/>
        <w:textAlignment w:val="baseline"/>
        <w:rPr>
          <w:b/>
          <w:szCs w:val="22"/>
        </w:rPr>
      </w:pPr>
      <w:r w:rsidRPr="0062291B">
        <w:rPr>
          <w:b/>
          <w:szCs w:val="22"/>
        </w:rPr>
        <w:t>Realizace objektů:</w:t>
      </w:r>
    </w:p>
    <w:p w:rsidR="00FE1560" w:rsidRPr="0062291B" w:rsidRDefault="00FE1560" w:rsidP="00FE1560">
      <w:pPr>
        <w:pStyle w:val="Zkladntext"/>
        <w:numPr>
          <w:ilvl w:val="2"/>
          <w:numId w:val="7"/>
        </w:numPr>
        <w:overflowPunct w:val="0"/>
        <w:autoSpaceDE w:val="0"/>
        <w:autoSpaceDN w:val="0"/>
        <w:adjustRightInd w:val="0"/>
        <w:ind w:right="283"/>
        <w:textAlignment w:val="baseline"/>
        <w:rPr>
          <w:szCs w:val="22"/>
        </w:rPr>
      </w:pPr>
      <w:r w:rsidRPr="0062291B">
        <w:rPr>
          <w:szCs w:val="22"/>
        </w:rPr>
        <w:t>SO 101 – pozemní komunikace včetně propustku</w:t>
      </w:r>
    </w:p>
    <w:p w:rsidR="00FE1560" w:rsidRPr="0062291B" w:rsidRDefault="00FE1560" w:rsidP="00FE1560">
      <w:pPr>
        <w:pStyle w:val="Zkladntext"/>
        <w:numPr>
          <w:ilvl w:val="0"/>
          <w:numId w:val="7"/>
        </w:numPr>
        <w:tabs>
          <w:tab w:val="clear" w:pos="1080"/>
          <w:tab w:val="num" w:pos="1800"/>
        </w:tabs>
        <w:overflowPunct w:val="0"/>
        <w:autoSpaceDE w:val="0"/>
        <w:autoSpaceDN w:val="0"/>
        <w:adjustRightInd w:val="0"/>
        <w:ind w:left="1800" w:right="283"/>
        <w:textAlignment w:val="baseline"/>
        <w:rPr>
          <w:b/>
          <w:szCs w:val="22"/>
        </w:rPr>
      </w:pPr>
      <w:r w:rsidRPr="0062291B">
        <w:rPr>
          <w:b/>
          <w:szCs w:val="22"/>
        </w:rPr>
        <w:t>Provoz kyvadlový jedním jízdním pruhem stávající komunikace</w:t>
      </w:r>
    </w:p>
    <w:p w:rsidR="00FE1560" w:rsidRPr="0062291B" w:rsidRDefault="00FE1560" w:rsidP="00FE1560">
      <w:pPr>
        <w:pStyle w:val="Zkladntext"/>
        <w:numPr>
          <w:ilvl w:val="2"/>
          <w:numId w:val="7"/>
        </w:numPr>
        <w:overflowPunct w:val="0"/>
        <w:autoSpaceDE w:val="0"/>
        <w:autoSpaceDN w:val="0"/>
        <w:adjustRightInd w:val="0"/>
        <w:ind w:right="283"/>
        <w:textAlignment w:val="baseline"/>
        <w:rPr>
          <w:b/>
          <w:szCs w:val="22"/>
        </w:rPr>
      </w:pPr>
      <w:r w:rsidRPr="0062291B">
        <w:rPr>
          <w:szCs w:val="22"/>
        </w:rPr>
        <w:t>na levé straně stávající komunikace (vnější straně oblouku) zůstane zachován jízdní pruh šířky min. 3,25 m pro dočasný obousměrný kyvadlový provoz</w:t>
      </w:r>
    </w:p>
    <w:p w:rsidR="00FE1560" w:rsidRPr="0062291B" w:rsidRDefault="00FE1560" w:rsidP="00FE1560">
      <w:pPr>
        <w:pStyle w:val="Zkladntext"/>
        <w:overflowPunct w:val="0"/>
        <w:autoSpaceDE w:val="0"/>
        <w:autoSpaceDN w:val="0"/>
        <w:adjustRightInd w:val="0"/>
        <w:ind w:left="2520" w:right="283"/>
        <w:textAlignment w:val="baseline"/>
        <w:rPr>
          <w:szCs w:val="22"/>
        </w:rPr>
      </w:pPr>
    </w:p>
    <w:p w:rsidR="00FE1560" w:rsidRPr="0062291B" w:rsidRDefault="00FE1560" w:rsidP="00FE1560">
      <w:pPr>
        <w:pStyle w:val="Nadpis3"/>
      </w:pPr>
      <w:bookmarkStart w:id="65" w:name="_Toc531611230"/>
      <w:r w:rsidRPr="0062291B">
        <w:t>Pracovní fáze 2 – stavba napojení</w:t>
      </w:r>
      <w:bookmarkEnd w:id="65"/>
    </w:p>
    <w:p w:rsidR="00FE1560" w:rsidRPr="0062291B" w:rsidRDefault="00FE1560" w:rsidP="00FE1560">
      <w:r w:rsidRPr="0062291B">
        <w:t>Výstavba napojení na nový směrový oblouk, vybourání zbytku původní komunikace, profilace příkopů.</w:t>
      </w:r>
    </w:p>
    <w:p w:rsidR="00FE1560" w:rsidRPr="0062291B" w:rsidRDefault="00FE1560" w:rsidP="00FE1560"/>
    <w:p w:rsidR="00FE1560" w:rsidRPr="0062291B" w:rsidRDefault="00FE1560" w:rsidP="00FE1560">
      <w:pPr>
        <w:pStyle w:val="Zkladntext"/>
        <w:numPr>
          <w:ilvl w:val="0"/>
          <w:numId w:val="7"/>
        </w:numPr>
        <w:tabs>
          <w:tab w:val="clear" w:pos="1080"/>
          <w:tab w:val="num" w:pos="1800"/>
        </w:tabs>
        <w:overflowPunct w:val="0"/>
        <w:autoSpaceDE w:val="0"/>
        <w:autoSpaceDN w:val="0"/>
        <w:adjustRightInd w:val="0"/>
        <w:ind w:left="1800" w:right="283"/>
        <w:textAlignment w:val="baseline"/>
        <w:rPr>
          <w:b/>
          <w:szCs w:val="22"/>
        </w:rPr>
      </w:pPr>
      <w:r w:rsidRPr="0062291B">
        <w:rPr>
          <w:b/>
          <w:szCs w:val="22"/>
        </w:rPr>
        <w:t>Realizace objektů:</w:t>
      </w:r>
    </w:p>
    <w:p w:rsidR="00FE1560" w:rsidRPr="0062291B" w:rsidRDefault="00FE1560" w:rsidP="00FE1560">
      <w:pPr>
        <w:pStyle w:val="Zkladntext"/>
        <w:numPr>
          <w:ilvl w:val="2"/>
          <w:numId w:val="7"/>
        </w:numPr>
        <w:overflowPunct w:val="0"/>
        <w:autoSpaceDE w:val="0"/>
        <w:autoSpaceDN w:val="0"/>
        <w:adjustRightInd w:val="0"/>
        <w:ind w:right="283"/>
        <w:textAlignment w:val="baseline"/>
        <w:rPr>
          <w:szCs w:val="22"/>
        </w:rPr>
      </w:pPr>
      <w:r w:rsidRPr="0062291B">
        <w:rPr>
          <w:szCs w:val="22"/>
        </w:rPr>
        <w:t>SO 101 – pozemní komunikace</w:t>
      </w:r>
    </w:p>
    <w:p w:rsidR="00FE1560" w:rsidRPr="0062291B" w:rsidRDefault="00FE1560" w:rsidP="00FE1560">
      <w:pPr>
        <w:pStyle w:val="Zkladntext"/>
        <w:numPr>
          <w:ilvl w:val="0"/>
          <w:numId w:val="7"/>
        </w:numPr>
        <w:tabs>
          <w:tab w:val="clear" w:pos="1080"/>
          <w:tab w:val="num" w:pos="1800"/>
        </w:tabs>
        <w:overflowPunct w:val="0"/>
        <w:autoSpaceDE w:val="0"/>
        <w:autoSpaceDN w:val="0"/>
        <w:adjustRightInd w:val="0"/>
        <w:ind w:left="1800" w:right="283"/>
        <w:textAlignment w:val="baseline"/>
        <w:rPr>
          <w:b/>
          <w:szCs w:val="22"/>
        </w:rPr>
      </w:pPr>
      <w:r w:rsidRPr="0062291B">
        <w:rPr>
          <w:b/>
          <w:szCs w:val="22"/>
        </w:rPr>
        <w:t xml:space="preserve">Provoz kyvadlový jedním jízdním pruhem </w:t>
      </w:r>
    </w:p>
    <w:p w:rsidR="00FE1560" w:rsidRPr="0062291B" w:rsidRDefault="00FE1560" w:rsidP="00FE1560">
      <w:pPr>
        <w:pStyle w:val="Zkladntext"/>
        <w:numPr>
          <w:ilvl w:val="2"/>
          <w:numId w:val="7"/>
        </w:numPr>
        <w:overflowPunct w:val="0"/>
        <w:autoSpaceDE w:val="0"/>
        <w:autoSpaceDN w:val="0"/>
        <w:adjustRightInd w:val="0"/>
        <w:ind w:right="283"/>
        <w:textAlignment w:val="baseline"/>
      </w:pPr>
      <w:r w:rsidRPr="0062291B">
        <w:rPr>
          <w:szCs w:val="22"/>
        </w:rPr>
        <w:t>provoz umožněn v pravém jízdním pruhu nové komunikace realizované v předchozí fázi, levý jízdní pruh využíván stavbou</w:t>
      </w:r>
    </w:p>
    <w:p w:rsidR="00FE1560" w:rsidRPr="0062291B" w:rsidRDefault="00FE1560" w:rsidP="00FE1560">
      <w:pPr>
        <w:pStyle w:val="Nadpis3"/>
      </w:pPr>
      <w:bookmarkStart w:id="66" w:name="_Toc531611231"/>
      <w:r w:rsidRPr="0062291B">
        <w:t>Pracovní fáze 3 – dokončovací práce</w:t>
      </w:r>
      <w:bookmarkEnd w:id="66"/>
    </w:p>
    <w:p w:rsidR="00FE1560" w:rsidRPr="0062291B" w:rsidRDefault="00FE1560" w:rsidP="00FE1560">
      <w:pPr>
        <w:rPr>
          <w:szCs w:val="22"/>
        </w:rPr>
      </w:pPr>
      <w:r w:rsidRPr="0062291B">
        <w:rPr>
          <w:szCs w:val="22"/>
        </w:rPr>
        <w:t>Konečné úpravy terénu, čištění, VDZ apod.</w:t>
      </w:r>
    </w:p>
    <w:p w:rsidR="00E918AE" w:rsidRPr="0062291B" w:rsidRDefault="00FE1560" w:rsidP="00FE1560">
      <w:pPr>
        <w:pStyle w:val="Zkladntext"/>
        <w:rPr>
          <w:szCs w:val="22"/>
        </w:rPr>
      </w:pPr>
      <w:r w:rsidRPr="0062291B">
        <w:rPr>
          <w:szCs w:val="22"/>
        </w:rPr>
        <w:t>DIO – předpoklad bez uzavírek, pouze zřízení pracovních míst v jízdním pruhu dle příslušných schémat z TP66/2015</w:t>
      </w:r>
    </w:p>
    <w:p w:rsidR="00B734D8" w:rsidRPr="0062291B" w:rsidRDefault="00B734D8" w:rsidP="00E918AE">
      <w:pPr>
        <w:pStyle w:val="Zkladntext"/>
        <w:rPr>
          <w:szCs w:val="22"/>
        </w:rPr>
      </w:pPr>
    </w:p>
    <w:p w:rsidR="00B72638" w:rsidRPr="0062291B" w:rsidRDefault="00B72638" w:rsidP="00E918AE">
      <w:pPr>
        <w:pStyle w:val="Nadpis2"/>
      </w:pPr>
      <w:bookmarkStart w:id="67" w:name="_Toc531611232"/>
      <w:r w:rsidRPr="0062291B">
        <w:lastRenderedPageBreak/>
        <w:t>Objízdné trasy</w:t>
      </w:r>
      <w:bookmarkEnd w:id="67"/>
      <w:r w:rsidRPr="0062291B">
        <w:t xml:space="preserve"> </w:t>
      </w:r>
    </w:p>
    <w:p w:rsidR="00FE1560" w:rsidRPr="0062291B" w:rsidRDefault="00FE1560" w:rsidP="00FE1560">
      <w:r w:rsidRPr="0062291B">
        <w:t>Vzhledem k využití kyvadlového provozu objízdné trasy nejsou navrženy.</w:t>
      </w:r>
    </w:p>
    <w:p w:rsidR="00E918AE" w:rsidRPr="0062291B" w:rsidRDefault="00B734D8" w:rsidP="00FE1560">
      <w:pPr>
        <w:rPr>
          <w:rStyle w:val="Siln"/>
          <w:rFonts w:cs="Arial"/>
          <w:sz w:val="20"/>
          <w:szCs w:val="20"/>
        </w:rPr>
      </w:pPr>
      <w:r w:rsidRPr="0062291B">
        <w:t xml:space="preserve"> </w:t>
      </w:r>
    </w:p>
    <w:p w:rsidR="00E918AE" w:rsidRPr="0062291B" w:rsidRDefault="00E918AE" w:rsidP="00E918AE">
      <w:pPr>
        <w:pStyle w:val="Nadpis2"/>
      </w:pPr>
      <w:bookmarkStart w:id="68" w:name="_Toc489622826"/>
      <w:bookmarkStart w:id="69" w:name="_Toc531611233"/>
      <w:r w:rsidRPr="0062291B">
        <w:t>Autobusové zastávky</w:t>
      </w:r>
      <w:bookmarkEnd w:id="68"/>
      <w:bookmarkEnd w:id="69"/>
    </w:p>
    <w:p w:rsidR="00FE1560" w:rsidRPr="0062291B" w:rsidRDefault="00B734D8" w:rsidP="00FE1560">
      <w:pPr>
        <w:tabs>
          <w:tab w:val="num" w:pos="1440"/>
        </w:tabs>
      </w:pPr>
      <w:r w:rsidRPr="0062291B">
        <w:t>V</w:t>
      </w:r>
      <w:r w:rsidR="00FE1560" w:rsidRPr="0062291B">
        <w:t> místě stavby se nenacházejí autobusové zastávky.</w:t>
      </w:r>
    </w:p>
    <w:p w:rsidR="00E918AE" w:rsidRPr="0062291B" w:rsidRDefault="00E918AE" w:rsidP="00E918AE">
      <w:pPr>
        <w:pStyle w:val="Nadpis2"/>
      </w:pPr>
      <w:bookmarkStart w:id="70" w:name="_Toc489622827"/>
      <w:bookmarkStart w:id="71" w:name="_Toc531611234"/>
      <w:r w:rsidRPr="0062291B">
        <w:t>Chodníky</w:t>
      </w:r>
      <w:bookmarkEnd w:id="70"/>
      <w:bookmarkEnd w:id="71"/>
    </w:p>
    <w:p w:rsidR="00E918AE" w:rsidRPr="0062291B" w:rsidRDefault="00FE1560" w:rsidP="00E918AE">
      <w:r w:rsidRPr="0062291B">
        <w:t>V místě stavby nejsou chodníky.</w:t>
      </w:r>
    </w:p>
    <w:p w:rsidR="00E918AE" w:rsidRPr="0062291B" w:rsidRDefault="00E918AE">
      <w:pPr>
        <w:ind w:left="0"/>
        <w:jc w:val="left"/>
        <w:rPr>
          <w:rFonts w:cs="Arial"/>
          <w:b/>
          <w:bCs/>
          <w:iCs/>
          <w:sz w:val="28"/>
          <w:szCs w:val="28"/>
        </w:rPr>
      </w:pPr>
      <w:bookmarkStart w:id="72" w:name="_Toc489622828"/>
    </w:p>
    <w:p w:rsidR="00E918AE" w:rsidRPr="0062291B" w:rsidRDefault="00E918AE" w:rsidP="00E918AE">
      <w:pPr>
        <w:pStyle w:val="Nadpis2"/>
      </w:pPr>
      <w:bookmarkStart w:id="73" w:name="_Toc531611235"/>
      <w:r w:rsidRPr="0062291B">
        <w:t>Všeobecné poznámky k objízdným trasám a úpravám provozu</w:t>
      </w:r>
      <w:bookmarkEnd w:id="72"/>
      <w:bookmarkEnd w:id="73"/>
    </w:p>
    <w:p w:rsidR="00E918AE" w:rsidRPr="0062291B" w:rsidRDefault="00E918AE" w:rsidP="00E918AE">
      <w:pPr>
        <w:rPr>
          <w:b/>
        </w:rPr>
      </w:pPr>
      <w:r w:rsidRPr="0062291B">
        <w:rPr>
          <w:b/>
        </w:rPr>
        <w:t>Tato dopravní opatření jsou zpracována s předstihem před zahájením stavby a jejich účelem je stanovit koncepci řešení a rozsah provizorního dopravního značení a vyvolaných úprav komunikací.</w:t>
      </w:r>
    </w:p>
    <w:p w:rsidR="00E918AE" w:rsidRPr="0062291B" w:rsidRDefault="00E918AE" w:rsidP="00E918AE">
      <w:pPr>
        <w:rPr>
          <w:b/>
        </w:rPr>
      </w:pPr>
      <w:r w:rsidRPr="0062291B">
        <w:rPr>
          <w:b/>
        </w:rPr>
        <w:t xml:space="preserve">V rámci dokumentace zhotovitele bude finální návrh DIO projednán s DI-PČR a ostatními zainteresovanými orgány státní správy a účastníky a bude upraven s ohledem na momentální stav dopravy, souběhy s dalšími stavbami a dalšími souvisejícími okolnostmi.  </w:t>
      </w:r>
    </w:p>
    <w:p w:rsidR="00E918AE" w:rsidRPr="0062291B" w:rsidRDefault="00E918AE" w:rsidP="00E918AE"/>
    <w:p w:rsidR="00E918AE" w:rsidRPr="0062291B" w:rsidRDefault="00E918AE" w:rsidP="00E918AE">
      <w:r w:rsidRPr="0062291B">
        <w:t>Před převedením dopravy na objízdnou trasu bude provedena pasportizace současného stavu komunikací a případná poškození budou po stavbě opravena na náklady investora stavby.</w:t>
      </w:r>
    </w:p>
    <w:p w:rsidR="00E918AE" w:rsidRPr="0062291B" w:rsidRDefault="00E918AE" w:rsidP="00E918AE">
      <w:r w:rsidRPr="0062291B">
        <w:t>Pro zajištění objízdné trasy a provozu na ní bude nutné provést a stanovit místní úpravy provozu i na místních komunikacích (zákazy zastavení, zrušení parkování, zjednosměrnění v některých ulicích)</w:t>
      </w:r>
    </w:p>
    <w:p w:rsidR="00E918AE" w:rsidRPr="0062291B" w:rsidRDefault="00E918AE" w:rsidP="00E918AE">
      <w:pPr>
        <w:rPr>
          <w:b/>
        </w:rPr>
      </w:pPr>
    </w:p>
    <w:p w:rsidR="00E918AE" w:rsidRPr="0062291B" w:rsidRDefault="00E918AE" w:rsidP="00E918AE">
      <w:pPr>
        <w:pStyle w:val="Zkladntext"/>
        <w:rPr>
          <w:b/>
          <w:szCs w:val="22"/>
        </w:rPr>
      </w:pPr>
      <w:r w:rsidRPr="0062291B">
        <w:rPr>
          <w:b/>
          <w:szCs w:val="22"/>
        </w:rPr>
        <w:t xml:space="preserve">Konkrétní postup prací včetně časového harmonogramu a podrobného návrhu DIO je součástí dokumentace zhotovitele. Ve finálním harmonogramu a návrhu DIO budou zohledněny konkrétní vlivy v aktuálním čase výstavby (přeložky sítí, návaznost na jiné stavby, aktuální dopravní situace a požadavky dotčených orgánů na </w:t>
      </w:r>
      <w:proofErr w:type="gramStart"/>
      <w:r w:rsidRPr="0062291B">
        <w:rPr>
          <w:b/>
          <w:szCs w:val="22"/>
        </w:rPr>
        <w:t>DIO</w:t>
      </w:r>
      <w:proofErr w:type="gramEnd"/>
      <w:r w:rsidRPr="0062291B">
        <w:rPr>
          <w:b/>
          <w:szCs w:val="22"/>
        </w:rPr>
        <w:t xml:space="preserve"> apod.)</w:t>
      </w:r>
    </w:p>
    <w:p w:rsidR="00E918AE" w:rsidRPr="0062291B" w:rsidRDefault="00E918AE" w:rsidP="00E918AE">
      <w:pPr>
        <w:pStyle w:val="Zkladntext"/>
        <w:rPr>
          <w:b/>
          <w:szCs w:val="22"/>
        </w:rPr>
      </w:pPr>
      <w:r w:rsidRPr="0062291B">
        <w:rPr>
          <w:b/>
          <w:szCs w:val="22"/>
        </w:rPr>
        <w:t>Fáze a záběry stavby v jednotlivých úsecích je nutné naplánovat tak, aby omezení bylo minimální.</w:t>
      </w:r>
    </w:p>
    <w:p w:rsidR="00B72638" w:rsidRPr="0062291B" w:rsidRDefault="00B72638">
      <w:pPr>
        <w:ind w:left="0"/>
        <w:jc w:val="left"/>
        <w:rPr>
          <w:rFonts w:cs="Arial"/>
          <w:b/>
          <w:bCs/>
          <w:iCs/>
          <w:sz w:val="28"/>
          <w:szCs w:val="28"/>
        </w:rPr>
      </w:pPr>
    </w:p>
    <w:p w:rsidR="00E918AE" w:rsidRPr="00081184" w:rsidRDefault="00E918AE">
      <w:pPr>
        <w:ind w:left="0"/>
        <w:jc w:val="left"/>
        <w:rPr>
          <w:rFonts w:cs="Arial"/>
          <w:b/>
          <w:bCs/>
          <w:iCs/>
          <w:color w:val="FF0000"/>
          <w:sz w:val="28"/>
          <w:szCs w:val="28"/>
        </w:rPr>
      </w:pPr>
      <w:r w:rsidRPr="00081184">
        <w:rPr>
          <w:color w:val="FF0000"/>
        </w:rPr>
        <w:br w:type="page"/>
      </w:r>
    </w:p>
    <w:p w:rsidR="001F6298" w:rsidRPr="0062291B" w:rsidRDefault="001F6298" w:rsidP="00ED47E0">
      <w:pPr>
        <w:pStyle w:val="Nadpis2"/>
        <w:spacing w:before="120" w:line="240" w:lineRule="atLeast"/>
      </w:pPr>
      <w:bookmarkStart w:id="74" w:name="_Toc531611236"/>
      <w:r w:rsidRPr="0062291B">
        <w:lastRenderedPageBreak/>
        <w:t>Zajištění základních podmínek a označení pro samostatný a bezpečný pohyb osob s omezenou schopností pohybu a orientace na veřejně přístupných komunikacích a plochách souvisejících se staveništěm</w:t>
      </w:r>
      <w:bookmarkEnd w:id="74"/>
    </w:p>
    <w:p w:rsidR="0062291B" w:rsidRPr="0062291B" w:rsidRDefault="0062291B" w:rsidP="001F6298">
      <w:r w:rsidRPr="0062291B">
        <w:t>Stavba v extravilánu bez stávajících chodníkových ploch a tras pohybu chodců -  neřešeno.</w:t>
      </w:r>
    </w:p>
    <w:p w:rsidR="0062291B" w:rsidRDefault="0062291B" w:rsidP="001F6298">
      <w:pPr>
        <w:rPr>
          <w:color w:val="FF0000"/>
        </w:rPr>
      </w:pPr>
    </w:p>
    <w:p w:rsidR="001F6298" w:rsidRPr="0062291B" w:rsidRDefault="001F6298" w:rsidP="001F6298">
      <w:pPr>
        <w:pStyle w:val="Nadpis1"/>
      </w:pPr>
      <w:bookmarkStart w:id="75" w:name="_Toc256062697"/>
      <w:bookmarkStart w:id="76" w:name="_Toc531611237"/>
      <w:r w:rsidRPr="0062291B">
        <w:t>Stanovení podmínek pro provádění stavby z hlediska bezpečnosti a ochrany zdraví</w:t>
      </w:r>
      <w:bookmarkEnd w:id="76"/>
      <w:r w:rsidRPr="0062291B">
        <w:t xml:space="preserve"> </w:t>
      </w:r>
      <w:bookmarkEnd w:id="75"/>
    </w:p>
    <w:p w:rsidR="001F6298" w:rsidRPr="0062291B" w:rsidRDefault="001F6298" w:rsidP="001F6298">
      <w:r w:rsidRPr="0062291B">
        <w:t>Pro zajištění bezpečnosti práce je nutno v plném rozsahu respektovat aktuálně platné předpisy o bezpečnosti práce a ochraně zdraví:</w:t>
      </w:r>
    </w:p>
    <w:p w:rsidR="001F6298" w:rsidRPr="0062291B" w:rsidRDefault="001F6298" w:rsidP="00CA5C2C">
      <w:pPr>
        <w:keepLines/>
        <w:numPr>
          <w:ilvl w:val="0"/>
          <w:numId w:val="9"/>
        </w:numPr>
        <w:tabs>
          <w:tab w:val="clear" w:pos="2868"/>
          <w:tab w:val="num" w:pos="1701"/>
        </w:tabs>
        <w:ind w:left="1701" w:hanging="283"/>
      </w:pPr>
      <w:r w:rsidRPr="0062291B">
        <w:t xml:space="preserve">zákon č. 262/2006 Sb., Zákoník práce </w:t>
      </w:r>
    </w:p>
    <w:p w:rsidR="001F6298" w:rsidRPr="0062291B" w:rsidRDefault="001F6298" w:rsidP="00CA5C2C">
      <w:pPr>
        <w:keepLines/>
        <w:numPr>
          <w:ilvl w:val="0"/>
          <w:numId w:val="9"/>
        </w:numPr>
        <w:tabs>
          <w:tab w:val="clear" w:pos="2868"/>
          <w:tab w:val="num" w:pos="1701"/>
        </w:tabs>
        <w:ind w:left="1701" w:hanging="283"/>
      </w:pPr>
      <w:r w:rsidRPr="0062291B">
        <w:t>zákon č. 309/2006 Sb., kterým se upravují další požadavky bezpečnosti a ochrany zdraví při práci v pracovněprávních vztazích, a o zajištění bezpečnosti a ochrany zdraví při činnosti nebo poskytování služeb mimo pracovněprávní vztahy (zákon o zajištění dalších podmínek bezpečnosti a ochrany zdraví při práci), a jeho prováděcí předpisy</w:t>
      </w:r>
    </w:p>
    <w:p w:rsidR="001F6298" w:rsidRPr="0062291B" w:rsidRDefault="001F6298" w:rsidP="00CA5C2C">
      <w:pPr>
        <w:keepLines/>
        <w:numPr>
          <w:ilvl w:val="0"/>
          <w:numId w:val="9"/>
        </w:numPr>
        <w:tabs>
          <w:tab w:val="clear" w:pos="2868"/>
          <w:tab w:val="num" w:pos="1701"/>
        </w:tabs>
        <w:ind w:left="1701" w:hanging="283"/>
      </w:pPr>
      <w:r w:rsidRPr="0062291B">
        <w:t>nařízení vlády č. 591/2006 Sb. o bližších minimálních požadavcích na bezpečnost a ochranu zdraví při práci na staveništích.</w:t>
      </w:r>
    </w:p>
    <w:p w:rsidR="001F6298" w:rsidRPr="0062291B" w:rsidRDefault="001F6298" w:rsidP="00CA5C2C">
      <w:pPr>
        <w:keepLines/>
        <w:numPr>
          <w:ilvl w:val="0"/>
          <w:numId w:val="9"/>
        </w:numPr>
        <w:tabs>
          <w:tab w:val="clear" w:pos="2868"/>
          <w:tab w:val="num" w:pos="1701"/>
        </w:tabs>
        <w:ind w:left="1701" w:hanging="283"/>
      </w:pPr>
      <w:r w:rsidRPr="0062291B">
        <w:t>Zákon č. 309/2006 Sb., o zajištění dalších podmínek BOZP, ve znění pozdějších předpisů</w:t>
      </w:r>
    </w:p>
    <w:p w:rsidR="001F6298" w:rsidRPr="0062291B" w:rsidRDefault="001F6298" w:rsidP="00CA5C2C">
      <w:pPr>
        <w:keepLines/>
        <w:numPr>
          <w:ilvl w:val="0"/>
          <w:numId w:val="9"/>
        </w:numPr>
        <w:tabs>
          <w:tab w:val="clear" w:pos="2868"/>
          <w:tab w:val="num" w:pos="1701"/>
        </w:tabs>
        <w:ind w:left="1701" w:hanging="283"/>
      </w:pPr>
      <w:r w:rsidRPr="0062291B">
        <w:t xml:space="preserve">Nařízení vlády č. 362/2005 Sb., o bližších požadavcích na BOZP na pracovištích s nebezpečím pádu z </w:t>
      </w:r>
      <w:proofErr w:type="gramStart"/>
      <w:r w:rsidRPr="0062291B">
        <w:t>výšky  nebo</w:t>
      </w:r>
      <w:proofErr w:type="gramEnd"/>
      <w:r w:rsidRPr="0062291B">
        <w:t xml:space="preserve"> do hloubky </w:t>
      </w:r>
    </w:p>
    <w:p w:rsidR="001F6298" w:rsidRPr="0062291B" w:rsidRDefault="001F6298" w:rsidP="00CA5C2C">
      <w:pPr>
        <w:keepLines/>
        <w:numPr>
          <w:ilvl w:val="0"/>
          <w:numId w:val="9"/>
        </w:numPr>
        <w:tabs>
          <w:tab w:val="clear" w:pos="2868"/>
          <w:tab w:val="num" w:pos="1701"/>
        </w:tabs>
        <w:ind w:left="1701" w:hanging="283"/>
      </w:pPr>
      <w:r w:rsidRPr="0062291B">
        <w:t>Nařízení vlády č. 101/2005 Sb., o podrobnějších požadavcích na pracoviště a pracovním prostředí</w:t>
      </w:r>
    </w:p>
    <w:p w:rsidR="001F6298" w:rsidRPr="0062291B" w:rsidRDefault="001F6298" w:rsidP="00CA5C2C">
      <w:pPr>
        <w:keepLines/>
        <w:numPr>
          <w:ilvl w:val="0"/>
          <w:numId w:val="9"/>
        </w:numPr>
        <w:tabs>
          <w:tab w:val="clear" w:pos="2868"/>
          <w:tab w:val="num" w:pos="1701"/>
        </w:tabs>
        <w:ind w:left="1701" w:hanging="283"/>
      </w:pPr>
      <w:r w:rsidRPr="0062291B">
        <w:t xml:space="preserve">Vyhláška ČÚBP č. 48/1982 Sb., o základních požadavcích k zajištění bezpečnosti práce a </w:t>
      </w:r>
      <w:proofErr w:type="gramStart"/>
      <w:r w:rsidRPr="0062291B">
        <w:t>technických  zařízení</w:t>
      </w:r>
      <w:proofErr w:type="gramEnd"/>
      <w:r w:rsidRPr="0062291B">
        <w:t>, ve znění pozdějších předpisů</w:t>
      </w:r>
    </w:p>
    <w:p w:rsidR="001F6298" w:rsidRPr="0062291B" w:rsidRDefault="001F6298" w:rsidP="001F6298"/>
    <w:p w:rsidR="001F6298" w:rsidRPr="0062291B" w:rsidRDefault="001F6298" w:rsidP="001F6298">
      <w:r w:rsidRPr="0062291B">
        <w:t>Zhotovitel rozpracuje uvedené předpisy do závazných pravidel pro podmínky daného objektu se zvláštním přihlédnutím k:</w:t>
      </w:r>
    </w:p>
    <w:p w:rsidR="001F6298" w:rsidRPr="0062291B" w:rsidRDefault="001F6298" w:rsidP="00CA5C2C">
      <w:pPr>
        <w:pStyle w:val="Style21"/>
        <w:widowControl/>
        <w:numPr>
          <w:ilvl w:val="0"/>
          <w:numId w:val="4"/>
        </w:numPr>
        <w:tabs>
          <w:tab w:val="left" w:pos="1620"/>
        </w:tabs>
        <w:spacing w:before="14" w:line="302" w:lineRule="exact"/>
        <w:ind w:left="1620" w:hanging="360"/>
        <w:rPr>
          <w:rStyle w:val="FontStyle126"/>
          <w:sz w:val="22"/>
          <w:szCs w:val="22"/>
        </w:rPr>
      </w:pPr>
      <w:r w:rsidRPr="0062291B">
        <w:rPr>
          <w:rStyle w:val="FontStyle126"/>
          <w:sz w:val="22"/>
          <w:szCs w:val="22"/>
        </w:rPr>
        <w:t>práci v průjezdním průřezu provozované trati nebo komunikaci,</w:t>
      </w:r>
    </w:p>
    <w:p w:rsidR="001F6298" w:rsidRPr="0062291B" w:rsidRDefault="001F6298" w:rsidP="00CA5C2C">
      <w:pPr>
        <w:pStyle w:val="Style21"/>
        <w:widowControl/>
        <w:numPr>
          <w:ilvl w:val="0"/>
          <w:numId w:val="4"/>
        </w:numPr>
        <w:tabs>
          <w:tab w:val="left" w:pos="1620"/>
        </w:tabs>
        <w:spacing w:before="14" w:line="302" w:lineRule="exact"/>
        <w:ind w:left="1620" w:hanging="360"/>
        <w:rPr>
          <w:rStyle w:val="FontStyle126"/>
          <w:sz w:val="22"/>
          <w:szCs w:val="22"/>
        </w:rPr>
      </w:pPr>
      <w:r w:rsidRPr="0062291B">
        <w:rPr>
          <w:rStyle w:val="FontStyle126"/>
          <w:sz w:val="22"/>
          <w:szCs w:val="22"/>
        </w:rPr>
        <w:t>práci ve výškách,</w:t>
      </w:r>
    </w:p>
    <w:p w:rsidR="001F6298" w:rsidRPr="0062291B" w:rsidRDefault="001F6298" w:rsidP="00CA5C2C">
      <w:pPr>
        <w:pStyle w:val="Style21"/>
        <w:widowControl/>
        <w:numPr>
          <w:ilvl w:val="0"/>
          <w:numId w:val="4"/>
        </w:numPr>
        <w:tabs>
          <w:tab w:val="left" w:pos="1620"/>
        </w:tabs>
        <w:spacing w:before="14" w:line="302" w:lineRule="exact"/>
        <w:ind w:left="1620" w:hanging="360"/>
        <w:rPr>
          <w:rStyle w:val="FontStyle126"/>
          <w:sz w:val="22"/>
          <w:szCs w:val="22"/>
        </w:rPr>
      </w:pPr>
      <w:proofErr w:type="spellStart"/>
      <w:r w:rsidRPr="0062291B">
        <w:rPr>
          <w:rStyle w:val="FontStyle126"/>
          <w:sz w:val="22"/>
          <w:szCs w:val="22"/>
        </w:rPr>
        <w:t>prácí</w:t>
      </w:r>
      <w:proofErr w:type="spellEnd"/>
      <w:r w:rsidRPr="0062291B">
        <w:rPr>
          <w:rStyle w:val="FontStyle126"/>
          <w:sz w:val="22"/>
          <w:szCs w:val="22"/>
        </w:rPr>
        <w:t xml:space="preserve"> v ochranných pásmech nadzemních a podzemních sítí,</w:t>
      </w:r>
    </w:p>
    <w:p w:rsidR="001F6298" w:rsidRPr="0062291B" w:rsidRDefault="001F6298" w:rsidP="00CA5C2C">
      <w:pPr>
        <w:pStyle w:val="Style21"/>
        <w:widowControl/>
        <w:numPr>
          <w:ilvl w:val="0"/>
          <w:numId w:val="4"/>
        </w:numPr>
        <w:tabs>
          <w:tab w:val="left" w:pos="1620"/>
        </w:tabs>
        <w:spacing w:before="14" w:line="302" w:lineRule="exact"/>
        <w:ind w:left="1620" w:hanging="360"/>
        <w:rPr>
          <w:rStyle w:val="FontStyle126"/>
          <w:sz w:val="22"/>
          <w:szCs w:val="22"/>
        </w:rPr>
      </w:pPr>
      <w:r w:rsidRPr="0062291B">
        <w:rPr>
          <w:rStyle w:val="FontStyle126"/>
          <w:sz w:val="22"/>
          <w:szCs w:val="22"/>
        </w:rPr>
        <w:t>manipulaci s břemeny.</w:t>
      </w:r>
    </w:p>
    <w:p w:rsidR="001F6298" w:rsidRPr="0062291B" w:rsidRDefault="001F6298" w:rsidP="001F6298"/>
    <w:p w:rsidR="001F6298" w:rsidRPr="0062291B" w:rsidRDefault="001F6298" w:rsidP="001F6298">
      <w:r w:rsidRPr="0062291B">
        <w:t xml:space="preserve">Všichni pracovníci zhotovitele budou prokazatelně seznámeni s těmito pravidly, </w:t>
      </w:r>
    </w:p>
    <w:p w:rsidR="001F6298" w:rsidRPr="0062291B" w:rsidRDefault="001F6298" w:rsidP="001F6298">
      <w:r w:rsidRPr="0062291B">
        <w:t>technologickým přepisem provádění prací i návody k obsluze používaných zařízení.</w:t>
      </w:r>
    </w:p>
    <w:p w:rsidR="001F6298" w:rsidRPr="0062291B" w:rsidRDefault="001F6298" w:rsidP="001F6298">
      <w:r w:rsidRPr="0062291B">
        <w:t>Všichni zúčastnění pracovníci musí používat předepsané osobní ochranné pracovní prostředky podle směrnice dodavatele vypracované na základě nařízení vlády č. 495/2001 Sb.</w:t>
      </w:r>
    </w:p>
    <w:p w:rsidR="001F6298" w:rsidRPr="0062291B" w:rsidRDefault="001F6298" w:rsidP="001F6298">
      <w:r w:rsidRPr="0062291B">
        <w:t>Před zahájením prací je nutno ověřit polohu, stav, způsob ochrany a možnost odpojení všech inženýrských sítí v prostoru staveniště, včetně podmínek správců sítí.</w:t>
      </w:r>
    </w:p>
    <w:p w:rsidR="001F6298" w:rsidRPr="0062291B" w:rsidRDefault="001F6298" w:rsidP="001F6298">
      <w:r w:rsidRPr="0062291B">
        <w:t>Výkopy musí být zajištěny proti pádu osob. Vrty musí být při přerušení prací zabezpečeny proti pádu osob provizorním ohrazením nebo dostatečně únosným zakrytím.</w:t>
      </w:r>
    </w:p>
    <w:p w:rsidR="001F6298" w:rsidRPr="0062291B" w:rsidRDefault="001F6298" w:rsidP="001F6298">
      <w:r w:rsidRPr="0062291B">
        <w:lastRenderedPageBreak/>
        <w:t xml:space="preserve">Je nutno dodržovat vymezení ploch určených pro činnost stavebních mechanismů a nebezpečný dosah stroje. Je zakázáno pohybovat se v </w:t>
      </w:r>
      <w:proofErr w:type="gramStart"/>
      <w:r w:rsidRPr="0062291B">
        <w:t>blízkostí</w:t>
      </w:r>
      <w:proofErr w:type="gramEnd"/>
      <w:r w:rsidRPr="0062291B">
        <w:t xml:space="preserve"> zavěšeného břemene.</w:t>
      </w:r>
    </w:p>
    <w:p w:rsidR="001F6298" w:rsidRPr="0062291B" w:rsidRDefault="001F6298" w:rsidP="001F6298">
      <w:r w:rsidRPr="0062291B">
        <w:t>Při stavebních pracích za snížené viditelnosti musí být zajištěno dostatečné osvětlení.</w:t>
      </w:r>
    </w:p>
    <w:p w:rsidR="001F6298" w:rsidRPr="0062291B" w:rsidRDefault="001F6298" w:rsidP="001F6298"/>
    <w:p w:rsidR="001F6298" w:rsidRPr="0062291B" w:rsidRDefault="001F6298" w:rsidP="001F6298">
      <w:r w:rsidRPr="0062291B">
        <w:t>Všichni pracovníci zhotovitele budou s předpisy prokazatelně seznámeni a budou příslušně proškoleni.</w:t>
      </w:r>
    </w:p>
    <w:p w:rsidR="001F6298" w:rsidRPr="0062291B" w:rsidRDefault="001F6298" w:rsidP="001F6298"/>
    <w:p w:rsidR="001F6298" w:rsidRPr="0062291B" w:rsidRDefault="001F6298" w:rsidP="001F6298">
      <w:r w:rsidRPr="0062291B">
        <w:t>Zaměstnavatel, který provádí jako zhotovitel stavební nebo montážní práce, zajistí vybavení pracoviště pro bezpečný výkon práce. Práce mohou být zahájeny pouze tehdy, pokud je pracoviště náležitě zajištěno a vybaveno.</w:t>
      </w:r>
    </w:p>
    <w:p w:rsidR="001F6298" w:rsidRPr="0062291B" w:rsidRDefault="001F6298" w:rsidP="001F6298">
      <w:r w:rsidRPr="0062291B">
        <w:t>Zaměstnavatel je povinen dodržovat další požadavky kladené na bezpečnost a ochranu zdraví při práci při přípravě projektu a realizaci stavby, jimiž jsou: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udržování pořádku a čistoty na staveništi,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uspořádání staveniště podle příslušné dokumentace,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umístění pracoviště, jeho dostupnost, stanovení komunikací nebo prostoru pro příchod a pohyb fyzických osob, výrobních a pracovních prostředků a zařízení,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zajištění požadavků na manipulaci s materiálem,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předcházení zdravotním rizikům při práci s břemeny,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provádění kontroly před prvním použitím, během používání, při údržbě a pravidelném provádění kontrol strojů, technických zařízení, přístrojů a nářadí během používání s cílem odstranit nedostatky, které by mohly nepříznivě ovlivnit bezpečnost a ochranu zdraví,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splnění požadavků na odbornou způsobilost fyzických osob konajících práce na staveništi,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určení a úprava ploch pro uskladnění, zejména nebezpečných látek, přípravků a materiálů,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splnění podmínek pro odstraňování a odvoz nebezpečných odpadů,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uskladňování, manipulace, odstraňování a odvoz odpadu a zbytků materiálů,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přizpůsobování času potřebného na jednotlivé práce nebo jejich etapy podle skutečného postupu prací,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předcházení ohrožení života a zdraví fyzických osob, které se s vědomím zaměstnavatele mohou zdržovat na staveništi,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zajištění spolupráce s jinými osobami,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předcházení rizikům vzájemného působení činností prováděných na staveništi nebo v jeho těsné blízkosti,</w:t>
      </w:r>
    </w:p>
    <w:p w:rsidR="001F6298" w:rsidRPr="0062291B" w:rsidRDefault="001F6298" w:rsidP="00CA5C2C">
      <w:pPr>
        <w:numPr>
          <w:ilvl w:val="1"/>
          <w:numId w:val="6"/>
        </w:numPr>
      </w:pPr>
      <w:r w:rsidRPr="0062291B">
        <w:t>vedení evidence přítomnosti zaměstnanců a dalších fyzických osob na staveništi, které mu bylo předáno,</w:t>
      </w:r>
    </w:p>
    <w:p w:rsidR="001F6298" w:rsidRPr="0062291B" w:rsidRDefault="001F6298" w:rsidP="00CA5C2C">
      <w:pPr>
        <w:numPr>
          <w:ilvl w:val="1"/>
          <w:numId w:val="6"/>
        </w:numPr>
        <w:rPr>
          <w:rFonts w:cs="Arial"/>
        </w:rPr>
      </w:pPr>
      <w:r w:rsidRPr="0062291B">
        <w:t xml:space="preserve">přijetí odpovídajících opatření, pokud budou na staveništi vykonávány práce a činnosti </w:t>
      </w:r>
      <w:r w:rsidRPr="0062291B">
        <w:rPr>
          <w:rFonts w:cs="Arial"/>
        </w:rPr>
        <w:t>vystavující zaměstnance ohrožení života nebo poškození zdraví,</w:t>
      </w:r>
    </w:p>
    <w:p w:rsidR="001F6298" w:rsidRPr="0062291B" w:rsidRDefault="001F6298" w:rsidP="00CA5C2C">
      <w:pPr>
        <w:numPr>
          <w:ilvl w:val="1"/>
          <w:numId w:val="6"/>
        </w:numPr>
        <w:rPr>
          <w:rFonts w:cs="Arial"/>
        </w:rPr>
      </w:pPr>
      <w:r w:rsidRPr="0062291B">
        <w:t xml:space="preserve">dodržování bližších minimálních požadavků na bezpečnost a ochranu zdraví při práci na </w:t>
      </w:r>
      <w:r w:rsidRPr="0062291B">
        <w:rPr>
          <w:rFonts w:cs="Arial"/>
        </w:rPr>
        <w:t>staveništích stanovených prováděcím právním předpisem.</w:t>
      </w:r>
    </w:p>
    <w:p w:rsidR="001F6298" w:rsidRPr="0062291B" w:rsidRDefault="001F6298" w:rsidP="001F6298">
      <w:pPr>
        <w:ind w:left="1080"/>
        <w:rPr>
          <w:rFonts w:cs="Arial"/>
        </w:rPr>
      </w:pPr>
    </w:p>
    <w:p w:rsidR="001F6298" w:rsidRPr="0062291B" w:rsidRDefault="001F6298" w:rsidP="001F6298">
      <w:pPr>
        <w:autoSpaceDE w:val="0"/>
        <w:autoSpaceDN w:val="0"/>
        <w:adjustRightInd w:val="0"/>
        <w:rPr>
          <w:rFonts w:cs="Arial"/>
        </w:rPr>
      </w:pPr>
      <w:r w:rsidRPr="0062291B">
        <w:rPr>
          <w:rFonts w:cs="Arial"/>
        </w:rPr>
        <w:t xml:space="preserve">Budou-li na staveništi působit zaměstnanci více než jednoho zhotovitele stavby, je zadavatel stavby povinen určit potřebný počet koordinátorů bezpečnosti a ochrany zdraví při práci na staveništi s přihlédnutím k rozsahu a složitosti díla a jeho náročnosti na koordinaci ve fázi přípravy a ve fázi jeho realizace. Činnosti koordinátora při přípravě díla a při jeho realizaci mohou být vykonávány toutéž osobou. Koordinátorem je fyzická nebo právnická osoba určená zadavatelem stavby k provádění stanovených činností při přípravě stavby, popřípadě při realizaci stavby na staveništi. Koordinátorem může být určena fyzická osoba, která splňuje stanovené předpoklady odborné způsobilosti. Právnická osoba </w:t>
      </w:r>
      <w:r w:rsidRPr="0062291B">
        <w:rPr>
          <w:rFonts w:cs="Arial"/>
        </w:rPr>
        <w:lastRenderedPageBreak/>
        <w:t>může vykonávat činnost koordinátora, zabezpečí-li její výkon odborně způsobilou fyzickou osobou. Koordinátor nemůže být totožný s osobou, která odborně vede realizaci stavby.</w:t>
      </w:r>
    </w:p>
    <w:p w:rsidR="001F6298" w:rsidRPr="0062291B" w:rsidRDefault="001F6298" w:rsidP="001F6298">
      <w:pPr>
        <w:autoSpaceDE w:val="0"/>
        <w:autoSpaceDN w:val="0"/>
        <w:adjustRightInd w:val="0"/>
        <w:rPr>
          <w:rFonts w:cs="Arial"/>
        </w:rPr>
      </w:pPr>
    </w:p>
    <w:p w:rsidR="00ED47E0" w:rsidRPr="0062291B" w:rsidRDefault="00ED47E0" w:rsidP="00ED47E0">
      <w:pPr>
        <w:pStyle w:val="Nadpis1"/>
      </w:pPr>
      <w:bookmarkStart w:id="77" w:name="_Toc531611238"/>
      <w:r w:rsidRPr="0062291B">
        <w:t>Dotčená ochranná pásma, chráněná území, zátopová území, kulturní památky, památkové rezervace, památkové zóny</w:t>
      </w:r>
      <w:bookmarkEnd w:id="77"/>
    </w:p>
    <w:p w:rsidR="00AD3377" w:rsidRPr="0062291B" w:rsidRDefault="00AD3377" w:rsidP="00AD3377">
      <w:pPr>
        <w:pStyle w:val="Nadpis2"/>
      </w:pPr>
      <w:bookmarkStart w:id="78" w:name="_Toc531611239"/>
      <w:r w:rsidRPr="0062291B">
        <w:t>Dotčená pásma</w:t>
      </w:r>
      <w:bookmarkEnd w:id="78"/>
    </w:p>
    <w:p w:rsidR="005E0F5B" w:rsidRPr="0062291B" w:rsidRDefault="005E0F5B" w:rsidP="005E0F5B">
      <w:pPr>
        <w:outlineLvl w:val="0"/>
        <w:rPr>
          <w:b/>
        </w:rPr>
      </w:pPr>
      <w:r w:rsidRPr="0062291B">
        <w:rPr>
          <w:b/>
        </w:rPr>
        <w:t xml:space="preserve">Ochranné pásmo dráhy </w:t>
      </w:r>
    </w:p>
    <w:p w:rsidR="005E0F5B" w:rsidRPr="0062291B" w:rsidRDefault="005E0F5B" w:rsidP="005E0F5B">
      <w:r w:rsidRPr="0062291B">
        <w:t xml:space="preserve">Stavba se nenachází v ochranném pásmu dráhy (do 60m od osy koleje) dle zákona č.266/94 Sb. o drahách. </w:t>
      </w:r>
    </w:p>
    <w:p w:rsidR="005E0F5B" w:rsidRPr="0062291B" w:rsidRDefault="005E0F5B" w:rsidP="005E0F5B"/>
    <w:p w:rsidR="005E0F5B" w:rsidRPr="0062291B" w:rsidRDefault="005E0F5B" w:rsidP="005E0F5B">
      <w:pPr>
        <w:outlineLvl w:val="0"/>
        <w:rPr>
          <w:b/>
        </w:rPr>
      </w:pPr>
      <w:r w:rsidRPr="0062291B">
        <w:rPr>
          <w:b/>
        </w:rPr>
        <w:t>Ochranné pásmo silnice I. třídy</w:t>
      </w:r>
    </w:p>
    <w:p w:rsidR="005E0F5B" w:rsidRPr="0062291B" w:rsidRDefault="005E0F5B" w:rsidP="005E0F5B">
      <w:pPr>
        <w:outlineLvl w:val="0"/>
      </w:pPr>
      <w:r w:rsidRPr="0062291B">
        <w:t>Stavba se nenachází v ochranném pásmu silnice I. třídy.</w:t>
      </w:r>
    </w:p>
    <w:p w:rsidR="005E0F5B" w:rsidRPr="00395FC6" w:rsidRDefault="005E0F5B" w:rsidP="005E0F5B"/>
    <w:p w:rsidR="005E0F5B" w:rsidRPr="00395FC6" w:rsidRDefault="005E0F5B" w:rsidP="005E0F5B">
      <w:pPr>
        <w:outlineLvl w:val="0"/>
        <w:rPr>
          <w:b/>
        </w:rPr>
      </w:pPr>
      <w:r w:rsidRPr="00395FC6">
        <w:rPr>
          <w:b/>
        </w:rPr>
        <w:t>Ochranné pásmo vodních zdrojů</w:t>
      </w:r>
    </w:p>
    <w:p w:rsidR="005E0F5B" w:rsidRPr="00395FC6" w:rsidRDefault="005E0F5B" w:rsidP="005E0F5B">
      <w:pPr>
        <w:tabs>
          <w:tab w:val="left" w:pos="5220"/>
        </w:tabs>
      </w:pPr>
      <w:r w:rsidRPr="00395FC6">
        <w:t>Stavba se nenachází v ochranném pásmu vodních zdrojů.</w:t>
      </w:r>
    </w:p>
    <w:p w:rsidR="005E0F5B" w:rsidRPr="00395FC6" w:rsidRDefault="005E0F5B" w:rsidP="005E0F5B">
      <w:pPr>
        <w:tabs>
          <w:tab w:val="left" w:pos="5220"/>
        </w:tabs>
      </w:pPr>
    </w:p>
    <w:p w:rsidR="005E0F5B" w:rsidRPr="00395FC6" w:rsidRDefault="005E0F5B" w:rsidP="005E0F5B">
      <w:pPr>
        <w:tabs>
          <w:tab w:val="left" w:pos="5220"/>
        </w:tabs>
        <w:outlineLvl w:val="0"/>
        <w:rPr>
          <w:b/>
        </w:rPr>
      </w:pPr>
      <w:r w:rsidRPr="00395FC6">
        <w:rPr>
          <w:b/>
        </w:rPr>
        <w:t>Chráněná území</w:t>
      </w:r>
    </w:p>
    <w:p w:rsidR="005E0F5B" w:rsidRPr="00395FC6" w:rsidRDefault="005E0F5B" w:rsidP="005E0F5B">
      <w:pPr>
        <w:tabs>
          <w:tab w:val="left" w:pos="5220"/>
        </w:tabs>
      </w:pPr>
      <w:r w:rsidRPr="00395FC6">
        <w:t>Stavba se nenachází v jiném  chráněném území.</w:t>
      </w:r>
    </w:p>
    <w:p w:rsidR="005E0F5B" w:rsidRPr="00395FC6" w:rsidRDefault="005E0F5B" w:rsidP="005E0F5B">
      <w:pPr>
        <w:tabs>
          <w:tab w:val="left" w:pos="5220"/>
        </w:tabs>
      </w:pPr>
      <w:r w:rsidRPr="00395FC6">
        <w:t>Lokalita stavby není součástí památkové rezervace nebo památkové zóny.</w:t>
      </w:r>
    </w:p>
    <w:p w:rsidR="005E0F5B" w:rsidRPr="00395FC6" w:rsidRDefault="005E0F5B" w:rsidP="005E0F5B"/>
    <w:p w:rsidR="005E0F5B" w:rsidRPr="00395FC6" w:rsidRDefault="005E0F5B" w:rsidP="005E0F5B">
      <w:pPr>
        <w:outlineLvl w:val="0"/>
        <w:rPr>
          <w:b/>
        </w:rPr>
      </w:pPr>
      <w:r w:rsidRPr="00395FC6">
        <w:rPr>
          <w:b/>
        </w:rPr>
        <w:t>Ochranná pásma inženýrských sítí</w:t>
      </w:r>
    </w:p>
    <w:p w:rsidR="005E0F5B" w:rsidRPr="00395FC6" w:rsidRDefault="005E0F5B" w:rsidP="005E0F5B">
      <w:pPr>
        <w:tabs>
          <w:tab w:val="left" w:pos="5220"/>
        </w:tabs>
      </w:pPr>
      <w:r w:rsidRPr="00395FC6">
        <w:t>V místě stavby jsou dotčena ochranná pásma inženýrských sítí:</w:t>
      </w:r>
    </w:p>
    <w:p w:rsidR="005E0F5B" w:rsidRDefault="005E0F5B" w:rsidP="005E0F5B">
      <w:pPr>
        <w:tabs>
          <w:tab w:val="left" w:pos="5220"/>
        </w:tabs>
      </w:pPr>
      <w:r>
        <w:t>P</w:t>
      </w:r>
      <w:r w:rsidRPr="00395FC6">
        <w:t>lynovodu VTL</w:t>
      </w:r>
      <w:r w:rsidRPr="00395FC6">
        <w:tab/>
        <w:t>RWE Distribuční služby, s.r.o.</w:t>
      </w:r>
    </w:p>
    <w:p w:rsidR="00B526DD" w:rsidRDefault="005E0F5B" w:rsidP="005E0F5B">
      <w:pPr>
        <w:tabs>
          <w:tab w:val="left" w:pos="5220"/>
        </w:tabs>
      </w:pPr>
      <w:r>
        <w:t>Vodovod OC 500</w:t>
      </w:r>
      <w:r>
        <w:tab/>
        <w:t>VaK Mladá Boleslav a.s.</w:t>
      </w:r>
    </w:p>
    <w:p w:rsidR="005E0F5B" w:rsidRDefault="005E0F5B" w:rsidP="005E0F5B">
      <w:pPr>
        <w:tabs>
          <w:tab w:val="left" w:pos="5220"/>
        </w:tabs>
      </w:pPr>
    </w:p>
    <w:p w:rsidR="005E0F5B" w:rsidRPr="00395FC6" w:rsidRDefault="005E0F5B" w:rsidP="005E0F5B">
      <w:pPr>
        <w:rPr>
          <w:b/>
        </w:rPr>
      </w:pPr>
      <w:r w:rsidRPr="00395FC6">
        <w:rPr>
          <w:b/>
        </w:rPr>
        <w:t>Zátopové území</w:t>
      </w:r>
    </w:p>
    <w:p w:rsidR="005E0F5B" w:rsidRPr="00395FC6" w:rsidRDefault="005E0F5B" w:rsidP="005E0F5B">
      <w:r w:rsidRPr="00395FC6">
        <w:t>Stavba se nenachází v záplavovém území.</w:t>
      </w:r>
    </w:p>
    <w:p w:rsidR="005E0F5B" w:rsidRPr="00395FC6" w:rsidRDefault="005E0F5B" w:rsidP="005E0F5B"/>
    <w:p w:rsidR="005E0F5B" w:rsidRPr="00395FC6" w:rsidRDefault="005E0F5B" w:rsidP="005E0F5B">
      <w:pPr>
        <w:rPr>
          <w:b/>
        </w:rPr>
      </w:pPr>
      <w:r w:rsidRPr="00395FC6">
        <w:rPr>
          <w:b/>
        </w:rPr>
        <w:t>Poddolované území</w:t>
      </w:r>
    </w:p>
    <w:p w:rsidR="005E0F5B" w:rsidRPr="00081184" w:rsidRDefault="005E0F5B" w:rsidP="005E0F5B">
      <w:pPr>
        <w:tabs>
          <w:tab w:val="left" w:pos="5220"/>
        </w:tabs>
        <w:rPr>
          <w:color w:val="FF0000"/>
        </w:rPr>
      </w:pPr>
      <w:r w:rsidRPr="00395FC6">
        <w:t>Stavba se nenachází v registrovaných poddolovaných nebo sesuvných územích</w:t>
      </w:r>
    </w:p>
    <w:p w:rsidR="00B526DD" w:rsidRPr="00081184" w:rsidRDefault="00B526DD" w:rsidP="00B526DD">
      <w:pPr>
        <w:tabs>
          <w:tab w:val="left" w:pos="5220"/>
        </w:tabs>
        <w:rPr>
          <w:color w:val="FF0000"/>
        </w:rPr>
      </w:pPr>
    </w:p>
    <w:p w:rsidR="00270E5B" w:rsidRPr="00081184" w:rsidRDefault="00270E5B">
      <w:pPr>
        <w:ind w:left="0"/>
        <w:jc w:val="left"/>
        <w:rPr>
          <w:rFonts w:cs="Arial"/>
          <w:b/>
          <w:bCs/>
          <w:iCs/>
          <w:color w:val="FF0000"/>
          <w:sz w:val="28"/>
          <w:szCs w:val="28"/>
        </w:rPr>
      </w:pPr>
      <w:r w:rsidRPr="00081184">
        <w:rPr>
          <w:color w:val="FF0000"/>
        </w:rPr>
        <w:br w:type="page"/>
      </w:r>
    </w:p>
    <w:p w:rsidR="00AD3377" w:rsidRPr="0062291B" w:rsidRDefault="00AD3377" w:rsidP="00AD3377">
      <w:pPr>
        <w:pStyle w:val="Nadpis2"/>
      </w:pPr>
      <w:bookmarkStart w:id="79" w:name="_Toc531611240"/>
      <w:r w:rsidRPr="0062291B">
        <w:lastRenderedPageBreak/>
        <w:t>Ochranná pásma</w:t>
      </w:r>
      <w:r w:rsidR="001F6298" w:rsidRPr="0062291B">
        <w:t xml:space="preserve"> inženýrských sítí</w:t>
      </w:r>
      <w:bookmarkEnd w:id="79"/>
    </w:p>
    <w:p w:rsidR="00ED47E0" w:rsidRPr="0062291B" w:rsidRDefault="00ED47E0" w:rsidP="00ED47E0">
      <w:r w:rsidRPr="0062291B">
        <w:t xml:space="preserve">Ochranná pásma v energetických odvětvích jsou stanovena zákonem. </w:t>
      </w:r>
      <w:r w:rsidRPr="0062291B">
        <w:br/>
        <w:t xml:space="preserve">Ochranné pásmo venkovního vedení elektrické energie je vymezeno svislými rovinami vedenými po obou stranách vedení od krajních vodičů a mění se podle napětí: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- nad 1kV do 35 </w:t>
      </w:r>
      <w:proofErr w:type="spellStart"/>
      <w:r w:rsidRPr="0062291B">
        <w:rPr>
          <w:rFonts w:cs="Arial"/>
          <w:szCs w:val="22"/>
        </w:rPr>
        <w:t>kV</w:t>
      </w:r>
      <w:proofErr w:type="spellEnd"/>
      <w:r w:rsidRPr="0062291B">
        <w:rPr>
          <w:rFonts w:cs="Arial"/>
          <w:szCs w:val="22"/>
        </w:rPr>
        <w:tab/>
        <w:t xml:space="preserve">7m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- nad 35 </w:t>
      </w:r>
      <w:proofErr w:type="spellStart"/>
      <w:r w:rsidRPr="0062291B">
        <w:rPr>
          <w:rFonts w:cs="Arial"/>
          <w:szCs w:val="22"/>
        </w:rPr>
        <w:t>kV</w:t>
      </w:r>
      <w:proofErr w:type="spellEnd"/>
      <w:r w:rsidRPr="0062291B">
        <w:rPr>
          <w:rFonts w:cs="Arial"/>
          <w:szCs w:val="22"/>
        </w:rPr>
        <w:t xml:space="preserve"> do 110 </w:t>
      </w:r>
      <w:proofErr w:type="spellStart"/>
      <w:r w:rsidRPr="0062291B">
        <w:rPr>
          <w:rFonts w:cs="Arial"/>
          <w:szCs w:val="22"/>
        </w:rPr>
        <w:t>kV</w:t>
      </w:r>
      <w:proofErr w:type="spellEnd"/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12 m"/>
        </w:smartTagPr>
        <w:r w:rsidRPr="0062291B">
          <w:rPr>
            <w:rFonts w:cs="Arial"/>
            <w:szCs w:val="22"/>
          </w:rPr>
          <w:t>12 m</w:t>
        </w:r>
      </w:smartTag>
      <w:r w:rsidRPr="0062291B">
        <w:rPr>
          <w:rFonts w:cs="Arial"/>
          <w:szCs w:val="22"/>
        </w:rPr>
        <w:t xml:space="preserve">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- nad 110 </w:t>
      </w:r>
      <w:proofErr w:type="spellStart"/>
      <w:r w:rsidRPr="0062291B">
        <w:rPr>
          <w:rFonts w:cs="Arial"/>
          <w:szCs w:val="22"/>
        </w:rPr>
        <w:t>kV</w:t>
      </w:r>
      <w:proofErr w:type="spellEnd"/>
      <w:r w:rsidRPr="0062291B">
        <w:rPr>
          <w:rFonts w:cs="Arial"/>
          <w:szCs w:val="22"/>
        </w:rPr>
        <w:t xml:space="preserve"> do 220kV</w:t>
      </w:r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2291B">
          <w:rPr>
            <w:rFonts w:cs="Arial"/>
            <w:szCs w:val="22"/>
          </w:rPr>
          <w:t>15 m</w:t>
        </w:r>
      </w:smartTag>
      <w:r w:rsidRPr="0062291B">
        <w:rPr>
          <w:rFonts w:cs="Arial"/>
          <w:szCs w:val="22"/>
        </w:rPr>
        <w:t xml:space="preserve">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- nad 220 </w:t>
      </w:r>
      <w:proofErr w:type="spellStart"/>
      <w:r w:rsidRPr="0062291B">
        <w:rPr>
          <w:rFonts w:cs="Arial"/>
          <w:szCs w:val="22"/>
        </w:rPr>
        <w:t>kV</w:t>
      </w:r>
      <w:proofErr w:type="spellEnd"/>
      <w:r w:rsidRPr="0062291B">
        <w:rPr>
          <w:rFonts w:cs="Arial"/>
          <w:szCs w:val="22"/>
        </w:rPr>
        <w:t xml:space="preserve"> do 440 </w:t>
      </w:r>
      <w:proofErr w:type="spellStart"/>
      <w:r w:rsidRPr="0062291B">
        <w:rPr>
          <w:rFonts w:cs="Arial"/>
          <w:szCs w:val="22"/>
        </w:rPr>
        <w:t>kV</w:t>
      </w:r>
      <w:proofErr w:type="spellEnd"/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20 m"/>
        </w:smartTagPr>
        <w:r w:rsidRPr="0062291B">
          <w:rPr>
            <w:rFonts w:cs="Arial"/>
            <w:szCs w:val="22"/>
          </w:rPr>
          <w:t>20 m</w:t>
        </w:r>
      </w:smartTag>
      <w:r w:rsidRPr="0062291B">
        <w:rPr>
          <w:rFonts w:cs="Arial"/>
          <w:szCs w:val="22"/>
        </w:rPr>
        <w:t xml:space="preserve">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- nad 440 </w:t>
      </w:r>
      <w:proofErr w:type="spellStart"/>
      <w:r w:rsidRPr="0062291B">
        <w:rPr>
          <w:rFonts w:cs="Arial"/>
          <w:szCs w:val="22"/>
        </w:rPr>
        <w:t>kV</w:t>
      </w:r>
      <w:proofErr w:type="spellEnd"/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30 m"/>
        </w:smartTagPr>
        <w:r w:rsidRPr="0062291B">
          <w:rPr>
            <w:rFonts w:cs="Arial"/>
            <w:szCs w:val="22"/>
          </w:rPr>
          <w:t>30 m</w:t>
        </w:r>
      </w:smartTag>
      <w:r w:rsidRPr="0062291B">
        <w:rPr>
          <w:rFonts w:cs="Arial"/>
          <w:szCs w:val="22"/>
        </w:rPr>
        <w:t xml:space="preserve"> </w:t>
      </w:r>
    </w:p>
    <w:p w:rsidR="00ED47E0" w:rsidRPr="0062291B" w:rsidRDefault="00ED47E0" w:rsidP="00ED47E0">
      <w:r w:rsidRPr="0062291B">
        <w:rPr>
          <w:rFonts w:cs="Arial"/>
          <w:sz w:val="20"/>
          <w:szCs w:val="20"/>
        </w:rPr>
        <w:br/>
      </w:r>
      <w:r w:rsidRPr="0062291B">
        <w:t xml:space="preserve">U podzemních elektrických vedení je vymezeno ochranné pásmo svislou rovinou po obou stranách krajního kabelu ve vzdálenosti: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- do 110 </w:t>
      </w:r>
      <w:proofErr w:type="spellStart"/>
      <w:r w:rsidRPr="0062291B">
        <w:rPr>
          <w:rFonts w:cs="Arial"/>
          <w:szCs w:val="22"/>
        </w:rPr>
        <w:t>kV</w:t>
      </w:r>
      <w:proofErr w:type="spellEnd"/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2291B">
          <w:rPr>
            <w:rFonts w:cs="Arial"/>
            <w:szCs w:val="22"/>
          </w:rPr>
          <w:t>1 m</w:t>
        </w:r>
      </w:smartTag>
      <w:r w:rsidRPr="0062291B">
        <w:rPr>
          <w:rFonts w:cs="Arial"/>
          <w:szCs w:val="22"/>
        </w:rPr>
        <w:t xml:space="preserve">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- nad 110 </w:t>
      </w:r>
      <w:proofErr w:type="spellStart"/>
      <w:r w:rsidRPr="0062291B">
        <w:rPr>
          <w:rFonts w:cs="Arial"/>
          <w:szCs w:val="22"/>
        </w:rPr>
        <w:t>kV</w:t>
      </w:r>
      <w:proofErr w:type="spellEnd"/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3 m"/>
        </w:smartTagPr>
        <w:r w:rsidRPr="0062291B">
          <w:rPr>
            <w:rFonts w:cs="Arial"/>
            <w:szCs w:val="22"/>
          </w:rPr>
          <w:t>3 m</w:t>
        </w:r>
      </w:smartTag>
      <w:r w:rsidRPr="0062291B">
        <w:rPr>
          <w:rFonts w:cs="Arial"/>
          <w:szCs w:val="22"/>
        </w:rPr>
        <w:t xml:space="preserve">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</w:p>
    <w:p w:rsidR="00ED47E0" w:rsidRPr="0062291B" w:rsidRDefault="00ED47E0" w:rsidP="00ED47E0">
      <w:r w:rsidRPr="0062291B">
        <w:t xml:space="preserve">U plynovodů a plynárenských zařízení se ochranným pásmem rozumí prostor ve vodorovné vzdálenosti od půdorysu plynárenského zařízení, měřeno kolmo na jeho obrys. </w:t>
      </w:r>
      <w:r w:rsidRPr="0062291B">
        <w:br/>
        <w:t xml:space="preserve">Ochranná pásma činí: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- u plynovodů a přípojek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nad průměr </w:t>
      </w:r>
      <w:smartTag w:uri="urn:schemas-microsoft-com:office:smarttags" w:element="metricconverter">
        <w:smartTagPr>
          <w:attr w:name="ProductID" w:val="500 mm"/>
        </w:smartTagPr>
        <w:r w:rsidRPr="0062291B">
          <w:rPr>
            <w:rFonts w:cs="Arial"/>
            <w:szCs w:val="22"/>
          </w:rPr>
          <w:t>500 mm</w:t>
        </w:r>
      </w:smartTag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12 m"/>
        </w:smartTagPr>
        <w:r w:rsidRPr="0062291B">
          <w:rPr>
            <w:rFonts w:cs="Arial"/>
            <w:szCs w:val="22"/>
          </w:rPr>
          <w:t>12 m</w:t>
        </w:r>
      </w:smartTag>
      <w:r w:rsidRPr="0062291B">
        <w:rPr>
          <w:rFonts w:cs="Arial"/>
          <w:szCs w:val="22"/>
        </w:rPr>
        <w:t xml:space="preserve">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od průměru </w:t>
      </w:r>
      <w:smartTag w:uri="urn:schemas-microsoft-com:office:smarttags" w:element="metricconverter">
        <w:smartTagPr>
          <w:attr w:name="ProductID" w:val="200 mm"/>
        </w:smartTagPr>
        <w:r w:rsidRPr="0062291B">
          <w:rPr>
            <w:rFonts w:cs="Arial"/>
            <w:szCs w:val="22"/>
          </w:rPr>
          <w:t>200 mm</w:t>
        </w:r>
      </w:smartTag>
      <w:r w:rsidRPr="0062291B">
        <w:rPr>
          <w:rFonts w:cs="Arial"/>
          <w:szCs w:val="22"/>
        </w:rPr>
        <w:t xml:space="preserve"> do </w:t>
      </w:r>
      <w:smartTag w:uri="urn:schemas-microsoft-com:office:smarttags" w:element="metricconverter">
        <w:smartTagPr>
          <w:attr w:name="ProductID" w:val="500 mm"/>
        </w:smartTagPr>
        <w:r w:rsidRPr="0062291B">
          <w:rPr>
            <w:rFonts w:cs="Arial"/>
            <w:szCs w:val="22"/>
          </w:rPr>
          <w:t>500 mm</w:t>
        </w:r>
      </w:smartTag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8 m"/>
        </w:smartTagPr>
        <w:r w:rsidRPr="0062291B">
          <w:rPr>
            <w:rFonts w:cs="Arial"/>
            <w:szCs w:val="22"/>
          </w:rPr>
          <w:t>8 m</w:t>
        </w:r>
      </w:smartTag>
      <w:r w:rsidRPr="0062291B">
        <w:rPr>
          <w:rFonts w:cs="Arial"/>
          <w:szCs w:val="22"/>
        </w:rPr>
        <w:t xml:space="preserve">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do průměru </w:t>
      </w:r>
      <w:smartTag w:uri="urn:schemas-microsoft-com:office:smarttags" w:element="metricconverter">
        <w:smartTagPr>
          <w:attr w:name="ProductID" w:val="200 mm"/>
        </w:smartTagPr>
        <w:r w:rsidRPr="0062291B">
          <w:rPr>
            <w:rFonts w:cs="Arial"/>
            <w:szCs w:val="22"/>
          </w:rPr>
          <w:t>200 mm</w:t>
        </w:r>
      </w:smartTag>
      <w:r w:rsidRPr="0062291B">
        <w:rPr>
          <w:rFonts w:cs="Arial"/>
          <w:szCs w:val="22"/>
        </w:rPr>
        <w:t xml:space="preserve"> včetně</w:t>
      </w:r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4 m"/>
        </w:smartTagPr>
        <w:r w:rsidRPr="0062291B">
          <w:rPr>
            <w:rFonts w:cs="Arial"/>
            <w:szCs w:val="22"/>
          </w:rPr>
          <w:t>4 m</w:t>
        </w:r>
      </w:smartTag>
      <w:r w:rsidRPr="0062291B">
        <w:rPr>
          <w:rFonts w:cs="Arial"/>
          <w:szCs w:val="22"/>
        </w:rPr>
        <w:t xml:space="preserve">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>- nízkotlakých a středotlakých plynovodů a přípojek v zastavěném území obce</w:t>
      </w:r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2291B">
          <w:rPr>
            <w:rFonts w:cs="Arial"/>
            <w:szCs w:val="22"/>
          </w:rPr>
          <w:t>1 m</w:t>
        </w:r>
      </w:smartTag>
      <w:r w:rsidRPr="0062291B">
        <w:rPr>
          <w:rFonts w:cs="Arial"/>
          <w:szCs w:val="22"/>
        </w:rPr>
        <w:t xml:space="preserve">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- u technologických </w:t>
      </w:r>
      <w:proofErr w:type="spellStart"/>
      <w:r w:rsidRPr="0062291B">
        <w:rPr>
          <w:rFonts w:cs="Arial"/>
          <w:szCs w:val="22"/>
        </w:rPr>
        <w:t>bjektů</w:t>
      </w:r>
      <w:proofErr w:type="spellEnd"/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4 m"/>
        </w:smartTagPr>
        <w:r w:rsidRPr="0062291B">
          <w:rPr>
            <w:rFonts w:cs="Arial"/>
            <w:szCs w:val="22"/>
          </w:rPr>
          <w:t>4 m</w:t>
        </w:r>
      </w:smartTag>
      <w:r w:rsidRPr="0062291B">
        <w:rPr>
          <w:rFonts w:cs="Arial"/>
          <w:szCs w:val="22"/>
        </w:rPr>
        <w:t xml:space="preserve">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</w:p>
    <w:p w:rsidR="00ED47E0" w:rsidRPr="0062291B" w:rsidRDefault="00ED47E0" w:rsidP="00ED47E0">
      <w:r w:rsidRPr="0062291B">
        <w:t xml:space="preserve">Ochranná pásma pro vedení vodovodů a kanalizací jsou vymezena dle průměru potrubí: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- do DN </w:t>
      </w:r>
      <w:smartTag w:uri="urn:schemas-microsoft-com:office:smarttags" w:element="metricconverter">
        <w:smartTagPr>
          <w:attr w:name="ProductID" w:val="500 mm"/>
        </w:smartTagPr>
        <w:r w:rsidRPr="0062291B">
          <w:rPr>
            <w:rFonts w:cs="Arial"/>
            <w:szCs w:val="22"/>
          </w:rPr>
          <w:t>500 mm</w:t>
        </w:r>
      </w:smartTag>
      <w:r w:rsidRPr="0062291B">
        <w:rPr>
          <w:rFonts w:cs="Arial"/>
          <w:szCs w:val="22"/>
        </w:rPr>
        <w:t xml:space="preserve"> </w:t>
      </w:r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1,5 m"/>
        </w:smartTagPr>
        <w:r w:rsidRPr="0062291B">
          <w:rPr>
            <w:rFonts w:cs="Arial"/>
            <w:szCs w:val="22"/>
          </w:rPr>
          <w:t>1,5 m</w:t>
        </w:r>
      </w:smartTag>
      <w:r w:rsidRPr="0062291B">
        <w:rPr>
          <w:rFonts w:cs="Arial"/>
          <w:szCs w:val="22"/>
        </w:rPr>
        <w:t xml:space="preserve"> na obě strany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  <w:r w:rsidRPr="0062291B">
        <w:rPr>
          <w:rFonts w:cs="Arial"/>
          <w:szCs w:val="22"/>
        </w:rPr>
        <w:t xml:space="preserve">- nad DN </w:t>
      </w:r>
      <w:smartTag w:uri="urn:schemas-microsoft-com:office:smarttags" w:element="metricconverter">
        <w:smartTagPr>
          <w:attr w:name="ProductID" w:val="500 mm"/>
        </w:smartTagPr>
        <w:r w:rsidRPr="0062291B">
          <w:rPr>
            <w:rFonts w:cs="Arial"/>
            <w:szCs w:val="22"/>
          </w:rPr>
          <w:t>500 mm</w:t>
        </w:r>
      </w:smartTag>
      <w:r w:rsidRPr="0062291B">
        <w:rPr>
          <w:rFonts w:cs="Arial"/>
          <w:szCs w:val="22"/>
        </w:rPr>
        <w:tab/>
      </w:r>
      <w:smartTag w:uri="urn:schemas-microsoft-com:office:smarttags" w:element="metricconverter">
        <w:smartTagPr>
          <w:attr w:name="ProductID" w:val="2,5 m"/>
        </w:smartTagPr>
        <w:r w:rsidRPr="0062291B">
          <w:rPr>
            <w:rFonts w:cs="Arial"/>
            <w:szCs w:val="22"/>
          </w:rPr>
          <w:t>2,5 m</w:t>
        </w:r>
      </w:smartTag>
      <w:r w:rsidRPr="0062291B">
        <w:rPr>
          <w:rFonts w:cs="Arial"/>
          <w:szCs w:val="22"/>
        </w:rPr>
        <w:t xml:space="preserve"> na obě strany </w:t>
      </w:r>
    </w:p>
    <w:p w:rsidR="00ED47E0" w:rsidRPr="0062291B" w:rsidRDefault="00ED47E0" w:rsidP="00ED47E0">
      <w:pPr>
        <w:tabs>
          <w:tab w:val="left" w:leader="dot" w:pos="5760"/>
        </w:tabs>
        <w:ind w:left="1980"/>
        <w:rPr>
          <w:rFonts w:cs="Arial"/>
          <w:szCs w:val="22"/>
        </w:rPr>
      </w:pPr>
    </w:p>
    <w:p w:rsidR="00ED47E0" w:rsidRPr="0062291B" w:rsidRDefault="00ED47E0" w:rsidP="00ED47E0">
      <w:r w:rsidRPr="0062291B">
        <w:t>Pro vedení rozvodů vody a kanalizace v zastavěných územích a pod komunikacemi platí hodnoty stanovené ČSN 73 6005 – Prostorové uspořádání sítí technického vybavení.</w:t>
      </w:r>
    </w:p>
    <w:p w:rsidR="00ED47E0" w:rsidRPr="0062291B" w:rsidRDefault="00ED47E0" w:rsidP="00ED47E0"/>
    <w:p w:rsidR="00AD3377" w:rsidRPr="0062291B" w:rsidRDefault="00AD3377" w:rsidP="00AD3377">
      <w:pPr>
        <w:ind w:right="-134"/>
        <w:rPr>
          <w:b/>
        </w:rPr>
      </w:pPr>
      <w:r w:rsidRPr="0062291B">
        <w:rPr>
          <w:b/>
        </w:rPr>
        <w:t xml:space="preserve">Před provedením prací je nutno zajistit vytýčení všech sítí a bezpodmínečně dodržovat podmínky správců sítí uvedených v dokladech. </w:t>
      </w:r>
    </w:p>
    <w:p w:rsidR="00F66181" w:rsidRPr="0062291B" w:rsidRDefault="00F66181">
      <w:pPr>
        <w:ind w:left="0"/>
        <w:jc w:val="left"/>
        <w:rPr>
          <w:rFonts w:cs="Arial"/>
          <w:b/>
          <w:bCs/>
          <w:kern w:val="32"/>
          <w:sz w:val="32"/>
          <w:szCs w:val="32"/>
        </w:rPr>
      </w:pPr>
      <w:bookmarkStart w:id="80" w:name="_Toc282424830"/>
    </w:p>
    <w:bookmarkEnd w:id="80"/>
    <w:bookmarkEnd w:id="1"/>
    <w:bookmarkEnd w:id="2"/>
    <w:bookmarkEnd w:id="3"/>
    <w:bookmarkEnd w:id="4"/>
    <w:p w:rsidR="004E1A55" w:rsidRPr="0062291B" w:rsidRDefault="004E1A55" w:rsidP="0080261C">
      <w:pPr>
        <w:tabs>
          <w:tab w:val="right" w:pos="7920"/>
        </w:tabs>
      </w:pPr>
    </w:p>
    <w:p w:rsidR="0080261C" w:rsidRPr="0062291B" w:rsidRDefault="0080261C" w:rsidP="0080261C">
      <w:pPr>
        <w:tabs>
          <w:tab w:val="right" w:pos="7920"/>
        </w:tabs>
      </w:pPr>
      <w:r w:rsidRPr="0062291B">
        <w:t xml:space="preserve">V Hradci Králové </w:t>
      </w:r>
      <w:r w:rsidR="005E0F5B" w:rsidRPr="0062291B">
        <w:t>11</w:t>
      </w:r>
      <w:r w:rsidRPr="0062291B">
        <w:t>/20</w:t>
      </w:r>
      <w:r w:rsidR="006E2869" w:rsidRPr="0062291B">
        <w:t>1</w:t>
      </w:r>
      <w:r w:rsidR="00270E5B" w:rsidRPr="0062291B">
        <w:t>8</w:t>
      </w:r>
      <w:r w:rsidRPr="0062291B">
        <w:tab/>
        <w:t>Ing. Ja</w:t>
      </w:r>
      <w:r w:rsidR="007F0617" w:rsidRPr="0062291B">
        <w:t>kub Erben</w:t>
      </w:r>
    </w:p>
    <w:p w:rsidR="0080261C" w:rsidRPr="0062291B" w:rsidRDefault="0080261C" w:rsidP="0080261C">
      <w:pPr>
        <w:tabs>
          <w:tab w:val="right" w:pos="7920"/>
        </w:tabs>
      </w:pPr>
      <w:r w:rsidRPr="0062291B">
        <w:tab/>
      </w:r>
    </w:p>
    <w:p w:rsidR="00946202" w:rsidRPr="00081184" w:rsidRDefault="00946202">
      <w:pPr>
        <w:tabs>
          <w:tab w:val="right" w:pos="7920"/>
        </w:tabs>
        <w:rPr>
          <w:color w:val="FF0000"/>
        </w:rPr>
      </w:pPr>
    </w:p>
    <w:sectPr w:rsidR="00946202" w:rsidRPr="00081184" w:rsidSect="00ED331C">
      <w:headerReference w:type="even" r:id="rId10"/>
      <w:headerReference w:type="default" r:id="rId11"/>
      <w:footerReference w:type="default" r:id="rId12"/>
      <w:pgSz w:w="11907" w:h="16840" w:code="9"/>
      <w:pgMar w:top="1418" w:right="1021" w:bottom="1418" w:left="357" w:header="709" w:footer="709" w:gutter="1418"/>
      <w:pgBorders>
        <w:left w:val="single" w:sz="4" w:space="4" w:color="auto"/>
      </w:pgBorders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80B" w:rsidRDefault="0044080B">
      <w:r>
        <w:separator/>
      </w:r>
    </w:p>
  </w:endnote>
  <w:endnote w:type="continuationSeparator" w:id="0">
    <w:p w:rsidR="0044080B" w:rsidRDefault="0044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T">
    <w:altName w:val="Century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80B" w:rsidRDefault="0044080B">
    <w:pPr>
      <w:pStyle w:val="Zpat"/>
      <w:tabs>
        <w:tab w:val="clear" w:pos="4536"/>
      </w:tabs>
      <w:ind w:left="0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62291B">
      <w:rPr>
        <w:noProof/>
      </w:rPr>
      <w:t>9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80B" w:rsidRDefault="0044080B">
      <w:r>
        <w:separator/>
      </w:r>
    </w:p>
  </w:footnote>
  <w:footnote w:type="continuationSeparator" w:id="0">
    <w:p w:rsidR="0044080B" w:rsidRDefault="00440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80B" w:rsidRDefault="0044080B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80B" w:rsidRDefault="0044080B" w:rsidP="00AC1DB2">
    <w:pPr>
      <w:pStyle w:val="Zhlav"/>
      <w:tabs>
        <w:tab w:val="clear" w:pos="4536"/>
        <w:tab w:val="clear" w:pos="9072"/>
        <w:tab w:val="left" w:pos="8190"/>
      </w:tabs>
      <w:ind w:left="426"/>
      <w:rPr>
        <w:b/>
        <w:bCs/>
        <w:noProof/>
        <w:sz w:val="24"/>
      </w:rPr>
    </w:pPr>
    <w:r>
      <w:rPr>
        <w:b/>
        <w:bCs/>
        <w:noProof/>
        <w:sz w:val="24"/>
      </w:rPr>
      <w:t>A.5.1 Technická zpráva ZOV</w:t>
    </w:r>
  </w:p>
  <w:p w:rsidR="0044080B" w:rsidRDefault="0044080B" w:rsidP="004028E6">
    <w:pPr>
      <w:autoSpaceDE w:val="0"/>
      <w:autoSpaceDN w:val="0"/>
      <w:adjustRightInd w:val="0"/>
      <w:ind w:left="360"/>
      <w:rPr>
        <w:b/>
      </w:rPr>
    </w:pPr>
    <w:r w:rsidRPr="0012503B">
      <w:rPr>
        <w:b/>
        <w:szCs w:val="22"/>
      </w:rPr>
      <w:t>BESIP – JIŘICE, II/272 km 21,850 do km 22,150 – úprava nehodového místa</w:t>
    </w:r>
  </w:p>
  <w:p w:rsidR="0044080B" w:rsidRDefault="0044080B" w:rsidP="004028E6">
    <w:pPr>
      <w:autoSpaceDE w:val="0"/>
      <w:autoSpaceDN w:val="0"/>
      <w:adjustRightInd w:val="0"/>
      <w:ind w:left="360"/>
    </w:pPr>
    <w:r>
      <w:t>Vypracoval: Ing. Jakub Erben</w:t>
    </w:r>
  </w:p>
  <w:p w:rsidR="0044080B" w:rsidRDefault="0044080B" w:rsidP="007534F2">
    <w:pPr>
      <w:pStyle w:val="Zhlav"/>
      <w:pBdr>
        <w:top w:val="single" w:sz="4" w:space="1" w:color="auto"/>
      </w:pBdr>
      <w:tabs>
        <w:tab w:val="clear" w:pos="4536"/>
        <w:tab w:val="clear" w:pos="9072"/>
        <w:tab w:val="left" w:pos="8190"/>
      </w:tabs>
      <w:ind w:lef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8EFC4C"/>
    <w:lvl w:ilvl="0">
      <w:numFmt w:val="bullet"/>
      <w:lvlText w:val="*"/>
      <w:lvlJc w:val="left"/>
    </w:lvl>
  </w:abstractNum>
  <w:abstractNum w:abstractNumId="1">
    <w:nsid w:val="0F752FAB"/>
    <w:multiLevelType w:val="hybridMultilevel"/>
    <w:tmpl w:val="6E1A7B78"/>
    <w:lvl w:ilvl="0" w:tplc="6A9408E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0053724"/>
    <w:multiLevelType w:val="hybridMultilevel"/>
    <w:tmpl w:val="5B0C4C6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2FA3B89"/>
    <w:multiLevelType w:val="singleLevel"/>
    <w:tmpl w:val="5726E172"/>
    <w:lvl w:ilvl="0">
      <w:start w:val="1"/>
      <w:numFmt w:val="bullet"/>
      <w:pStyle w:val="odrazyCha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31B3239"/>
    <w:multiLevelType w:val="hybridMultilevel"/>
    <w:tmpl w:val="C936A028"/>
    <w:lvl w:ilvl="0" w:tplc="0405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8628"/>
        </w:tabs>
        <w:ind w:left="8628" w:hanging="360"/>
      </w:pPr>
      <w:rPr>
        <w:rFonts w:ascii="Wingdings" w:hAnsi="Wingdings" w:cs="Times New Roman" w:hint="default"/>
      </w:rPr>
    </w:lvl>
  </w:abstractNum>
  <w:abstractNum w:abstractNumId="5">
    <w:nsid w:val="17722108"/>
    <w:multiLevelType w:val="hybridMultilevel"/>
    <w:tmpl w:val="1046C36E"/>
    <w:lvl w:ilvl="0" w:tplc="0AC2099E">
      <w:start w:val="1"/>
      <w:numFmt w:val="bullet"/>
      <w:pStyle w:val="odrazy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A21DED"/>
    <w:multiLevelType w:val="hybridMultilevel"/>
    <w:tmpl w:val="6E1A7B78"/>
    <w:lvl w:ilvl="0" w:tplc="6A9408E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3BAE3238"/>
    <w:multiLevelType w:val="hybridMultilevel"/>
    <w:tmpl w:val="972608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8E49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A01F86"/>
    <w:multiLevelType w:val="multilevel"/>
    <w:tmpl w:val="0DF4997C"/>
    <w:lvl w:ilvl="0">
      <w:start w:val="1"/>
      <w:numFmt w:val="decimal"/>
      <w:pStyle w:val="slovanNadpis1"/>
      <w:suff w:val="space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pStyle w:val="slovanNadpis2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Restart w:val="0"/>
      <w:suff w:val="space"/>
      <w:lvlText w:val="%3%1%2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44761E08"/>
    <w:multiLevelType w:val="hybridMultilevel"/>
    <w:tmpl w:val="6E1A7B78"/>
    <w:lvl w:ilvl="0" w:tplc="6A9408E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507F4E8F"/>
    <w:multiLevelType w:val="hybridMultilevel"/>
    <w:tmpl w:val="6E1A7B78"/>
    <w:lvl w:ilvl="0" w:tplc="6A9408E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6053F94"/>
    <w:multiLevelType w:val="hybridMultilevel"/>
    <w:tmpl w:val="6E1A7B78"/>
    <w:lvl w:ilvl="0" w:tplc="6A9408E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59583F2D"/>
    <w:multiLevelType w:val="hybridMultilevel"/>
    <w:tmpl w:val="DB0ACA26"/>
    <w:lvl w:ilvl="0" w:tplc="A656C27C">
      <w:start w:val="1"/>
      <w:numFmt w:val="bullet"/>
      <w:pStyle w:val="odrky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4D32F5E"/>
    <w:multiLevelType w:val="hybridMultilevel"/>
    <w:tmpl w:val="F50EA810"/>
    <w:lvl w:ilvl="0" w:tplc="302EC1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F74C90"/>
    <w:multiLevelType w:val="hybridMultilevel"/>
    <w:tmpl w:val="D3EA587E"/>
    <w:lvl w:ilvl="0" w:tplc="AE92C66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6EA63581"/>
    <w:multiLevelType w:val="hybridMultilevel"/>
    <w:tmpl w:val="777AE08C"/>
    <w:lvl w:ilvl="0" w:tplc="ADA2B38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7A120F6"/>
    <w:multiLevelType w:val="hybridMultilevel"/>
    <w:tmpl w:val="648CAC8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2586B76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8052C93"/>
    <w:multiLevelType w:val="hybridMultilevel"/>
    <w:tmpl w:val="79926208"/>
    <w:lvl w:ilvl="0" w:tplc="7FB24C5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EE0242E"/>
    <w:multiLevelType w:val="multilevel"/>
    <w:tmpl w:val="F5869E2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7F3207F2"/>
    <w:multiLevelType w:val="hybridMultilevel"/>
    <w:tmpl w:val="6E1A7B78"/>
    <w:lvl w:ilvl="0" w:tplc="6A9408E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5">
    <w:abstractNumId w:val="8"/>
  </w:num>
  <w:num w:numId="6">
    <w:abstractNumId w:val="7"/>
  </w:num>
  <w:num w:numId="7">
    <w:abstractNumId w:val="16"/>
  </w:num>
  <w:num w:numId="8">
    <w:abstractNumId w:val="18"/>
  </w:num>
  <w:num w:numId="9">
    <w:abstractNumId w:val="4"/>
  </w:num>
  <w:num w:numId="10">
    <w:abstractNumId w:val="6"/>
  </w:num>
  <w:num w:numId="11">
    <w:abstractNumId w:val="19"/>
  </w:num>
  <w:num w:numId="12">
    <w:abstractNumId w:val="1"/>
  </w:num>
  <w:num w:numId="13">
    <w:abstractNumId w:val="15"/>
  </w:num>
  <w:num w:numId="14">
    <w:abstractNumId w:val="13"/>
  </w:num>
  <w:num w:numId="15">
    <w:abstractNumId w:val="10"/>
  </w:num>
  <w:num w:numId="16">
    <w:abstractNumId w:val="14"/>
  </w:num>
  <w:num w:numId="17">
    <w:abstractNumId w:val="9"/>
  </w:num>
  <w:num w:numId="18">
    <w:abstractNumId w:val="11"/>
  </w:num>
  <w:num w:numId="19">
    <w:abstractNumId w:val="2"/>
  </w:num>
  <w:num w:numId="20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8CD"/>
    <w:rsid w:val="000012DE"/>
    <w:rsid w:val="00002A36"/>
    <w:rsid w:val="00006E93"/>
    <w:rsid w:val="0001017D"/>
    <w:rsid w:val="000129F9"/>
    <w:rsid w:val="0002028B"/>
    <w:rsid w:val="0002089E"/>
    <w:rsid w:val="00020D16"/>
    <w:rsid w:val="00022A76"/>
    <w:rsid w:val="00022E1E"/>
    <w:rsid w:val="0002362A"/>
    <w:rsid w:val="000241A6"/>
    <w:rsid w:val="000262E9"/>
    <w:rsid w:val="000319F4"/>
    <w:rsid w:val="0003373B"/>
    <w:rsid w:val="0003430A"/>
    <w:rsid w:val="00034C5C"/>
    <w:rsid w:val="000356DC"/>
    <w:rsid w:val="00035E93"/>
    <w:rsid w:val="00036B87"/>
    <w:rsid w:val="000417F5"/>
    <w:rsid w:val="000444F3"/>
    <w:rsid w:val="0005023E"/>
    <w:rsid w:val="000571A2"/>
    <w:rsid w:val="00057F74"/>
    <w:rsid w:val="000645C9"/>
    <w:rsid w:val="00065E57"/>
    <w:rsid w:val="000663EA"/>
    <w:rsid w:val="0006643E"/>
    <w:rsid w:val="0007283D"/>
    <w:rsid w:val="000733A9"/>
    <w:rsid w:val="00073ECF"/>
    <w:rsid w:val="000768CD"/>
    <w:rsid w:val="00077321"/>
    <w:rsid w:val="00077E4C"/>
    <w:rsid w:val="00081184"/>
    <w:rsid w:val="0008128A"/>
    <w:rsid w:val="000831F1"/>
    <w:rsid w:val="00094086"/>
    <w:rsid w:val="000970BC"/>
    <w:rsid w:val="00097547"/>
    <w:rsid w:val="00097B82"/>
    <w:rsid w:val="000A01AD"/>
    <w:rsid w:val="000A11BA"/>
    <w:rsid w:val="000A37BD"/>
    <w:rsid w:val="000B0B81"/>
    <w:rsid w:val="000B1B85"/>
    <w:rsid w:val="000B3F3D"/>
    <w:rsid w:val="000B5EA3"/>
    <w:rsid w:val="000B72AF"/>
    <w:rsid w:val="000C1348"/>
    <w:rsid w:val="000C40D2"/>
    <w:rsid w:val="000D0379"/>
    <w:rsid w:val="000D0869"/>
    <w:rsid w:val="000D1DD9"/>
    <w:rsid w:val="000D2D59"/>
    <w:rsid w:val="000D3753"/>
    <w:rsid w:val="000D3BB4"/>
    <w:rsid w:val="000E4AA3"/>
    <w:rsid w:val="000E6E9D"/>
    <w:rsid w:val="000F07DC"/>
    <w:rsid w:val="000F4500"/>
    <w:rsid w:val="000F7258"/>
    <w:rsid w:val="000F77E6"/>
    <w:rsid w:val="000F7CEC"/>
    <w:rsid w:val="00101B62"/>
    <w:rsid w:val="00104CC1"/>
    <w:rsid w:val="001060EA"/>
    <w:rsid w:val="00106A2A"/>
    <w:rsid w:val="0011134D"/>
    <w:rsid w:val="00111F9F"/>
    <w:rsid w:val="00113B8B"/>
    <w:rsid w:val="00114190"/>
    <w:rsid w:val="00114E3B"/>
    <w:rsid w:val="00115C57"/>
    <w:rsid w:val="001204F2"/>
    <w:rsid w:val="001205E9"/>
    <w:rsid w:val="00123735"/>
    <w:rsid w:val="00124FEE"/>
    <w:rsid w:val="0012503B"/>
    <w:rsid w:val="00125B3A"/>
    <w:rsid w:val="00127597"/>
    <w:rsid w:val="00130AFF"/>
    <w:rsid w:val="00131F3D"/>
    <w:rsid w:val="0013409A"/>
    <w:rsid w:val="001343BD"/>
    <w:rsid w:val="001346CC"/>
    <w:rsid w:val="00136A12"/>
    <w:rsid w:val="00136AAB"/>
    <w:rsid w:val="001376C4"/>
    <w:rsid w:val="00140F30"/>
    <w:rsid w:val="001410CA"/>
    <w:rsid w:val="001410EC"/>
    <w:rsid w:val="001418BB"/>
    <w:rsid w:val="00144216"/>
    <w:rsid w:val="00144DA6"/>
    <w:rsid w:val="0014665A"/>
    <w:rsid w:val="00146FE4"/>
    <w:rsid w:val="0015088D"/>
    <w:rsid w:val="0015169A"/>
    <w:rsid w:val="00152F28"/>
    <w:rsid w:val="0015432E"/>
    <w:rsid w:val="00156D6E"/>
    <w:rsid w:val="00157A02"/>
    <w:rsid w:val="00161424"/>
    <w:rsid w:val="001668B4"/>
    <w:rsid w:val="001678D7"/>
    <w:rsid w:val="0017058D"/>
    <w:rsid w:val="00176444"/>
    <w:rsid w:val="00180854"/>
    <w:rsid w:val="00187756"/>
    <w:rsid w:val="001910AB"/>
    <w:rsid w:val="001960DD"/>
    <w:rsid w:val="001A5756"/>
    <w:rsid w:val="001A7E15"/>
    <w:rsid w:val="001B2E29"/>
    <w:rsid w:val="001B30E6"/>
    <w:rsid w:val="001C042B"/>
    <w:rsid w:val="001C1AF1"/>
    <w:rsid w:val="001C4D4C"/>
    <w:rsid w:val="001C653C"/>
    <w:rsid w:val="001C7B65"/>
    <w:rsid w:val="001D0335"/>
    <w:rsid w:val="001D44A4"/>
    <w:rsid w:val="001D5FDD"/>
    <w:rsid w:val="001E4510"/>
    <w:rsid w:val="001E46F2"/>
    <w:rsid w:val="001E7B69"/>
    <w:rsid w:val="001F6298"/>
    <w:rsid w:val="001F6ABA"/>
    <w:rsid w:val="002030B6"/>
    <w:rsid w:val="002034AB"/>
    <w:rsid w:val="00203A8E"/>
    <w:rsid w:val="00203ECC"/>
    <w:rsid w:val="002042F6"/>
    <w:rsid w:val="00204526"/>
    <w:rsid w:val="002054C9"/>
    <w:rsid w:val="00206224"/>
    <w:rsid w:val="0021246F"/>
    <w:rsid w:val="00215598"/>
    <w:rsid w:val="002206D5"/>
    <w:rsid w:val="00223961"/>
    <w:rsid w:val="00236A50"/>
    <w:rsid w:val="0024480C"/>
    <w:rsid w:val="00247F7E"/>
    <w:rsid w:val="00256609"/>
    <w:rsid w:val="00266884"/>
    <w:rsid w:val="00266FE9"/>
    <w:rsid w:val="00270E5B"/>
    <w:rsid w:val="002737A7"/>
    <w:rsid w:val="002807C1"/>
    <w:rsid w:val="00296EEB"/>
    <w:rsid w:val="002A2B2D"/>
    <w:rsid w:val="002A4C07"/>
    <w:rsid w:val="002A799E"/>
    <w:rsid w:val="002B08CA"/>
    <w:rsid w:val="002B1189"/>
    <w:rsid w:val="002B21FD"/>
    <w:rsid w:val="002B2855"/>
    <w:rsid w:val="002C421D"/>
    <w:rsid w:val="002C43C9"/>
    <w:rsid w:val="002C54E6"/>
    <w:rsid w:val="002D0624"/>
    <w:rsid w:val="002D10EA"/>
    <w:rsid w:val="002D25DB"/>
    <w:rsid w:val="002D6176"/>
    <w:rsid w:val="002E0058"/>
    <w:rsid w:val="002E4297"/>
    <w:rsid w:val="002E7EFB"/>
    <w:rsid w:val="002F2747"/>
    <w:rsid w:val="002F33F8"/>
    <w:rsid w:val="002F3B11"/>
    <w:rsid w:val="002F4444"/>
    <w:rsid w:val="002F44E5"/>
    <w:rsid w:val="002F5BCA"/>
    <w:rsid w:val="00303427"/>
    <w:rsid w:val="0030707F"/>
    <w:rsid w:val="003076E9"/>
    <w:rsid w:val="00313273"/>
    <w:rsid w:val="00314165"/>
    <w:rsid w:val="00314FB0"/>
    <w:rsid w:val="003157A2"/>
    <w:rsid w:val="003159F6"/>
    <w:rsid w:val="00315D55"/>
    <w:rsid w:val="003161E9"/>
    <w:rsid w:val="00320553"/>
    <w:rsid w:val="003273B7"/>
    <w:rsid w:val="00341286"/>
    <w:rsid w:val="0034325A"/>
    <w:rsid w:val="003437A4"/>
    <w:rsid w:val="00344756"/>
    <w:rsid w:val="00345708"/>
    <w:rsid w:val="003469FD"/>
    <w:rsid w:val="00346BEB"/>
    <w:rsid w:val="00353976"/>
    <w:rsid w:val="00356A47"/>
    <w:rsid w:val="00361E9A"/>
    <w:rsid w:val="00365F1B"/>
    <w:rsid w:val="003671FA"/>
    <w:rsid w:val="00370485"/>
    <w:rsid w:val="003720A1"/>
    <w:rsid w:val="00375983"/>
    <w:rsid w:val="003774C5"/>
    <w:rsid w:val="003808E7"/>
    <w:rsid w:val="00380914"/>
    <w:rsid w:val="00381EF5"/>
    <w:rsid w:val="00382534"/>
    <w:rsid w:val="00386966"/>
    <w:rsid w:val="00392382"/>
    <w:rsid w:val="0039427F"/>
    <w:rsid w:val="003946C3"/>
    <w:rsid w:val="0039547C"/>
    <w:rsid w:val="00396484"/>
    <w:rsid w:val="00396AA1"/>
    <w:rsid w:val="003A2BBA"/>
    <w:rsid w:val="003A397A"/>
    <w:rsid w:val="003A7EC4"/>
    <w:rsid w:val="003B0DED"/>
    <w:rsid w:val="003B2E30"/>
    <w:rsid w:val="003B647B"/>
    <w:rsid w:val="003C049F"/>
    <w:rsid w:val="003C0C36"/>
    <w:rsid w:val="003C17D7"/>
    <w:rsid w:val="003C2E9B"/>
    <w:rsid w:val="003C3932"/>
    <w:rsid w:val="003C51FA"/>
    <w:rsid w:val="003C79ED"/>
    <w:rsid w:val="003D3814"/>
    <w:rsid w:val="003D3D7D"/>
    <w:rsid w:val="003D4076"/>
    <w:rsid w:val="003D5D5B"/>
    <w:rsid w:val="003E1523"/>
    <w:rsid w:val="003E5C88"/>
    <w:rsid w:val="003E61FD"/>
    <w:rsid w:val="003F04D0"/>
    <w:rsid w:val="003F06B9"/>
    <w:rsid w:val="003F0930"/>
    <w:rsid w:val="003F36EF"/>
    <w:rsid w:val="003F371E"/>
    <w:rsid w:val="003F44C2"/>
    <w:rsid w:val="003F78E5"/>
    <w:rsid w:val="00401C76"/>
    <w:rsid w:val="004028E6"/>
    <w:rsid w:val="004037BC"/>
    <w:rsid w:val="004042AB"/>
    <w:rsid w:val="00406B6E"/>
    <w:rsid w:val="00412FD1"/>
    <w:rsid w:val="0041610D"/>
    <w:rsid w:val="00416A26"/>
    <w:rsid w:val="00422039"/>
    <w:rsid w:val="0042259D"/>
    <w:rsid w:val="00423A3C"/>
    <w:rsid w:val="00424241"/>
    <w:rsid w:val="00425E16"/>
    <w:rsid w:val="0044080B"/>
    <w:rsid w:val="004423EB"/>
    <w:rsid w:val="004450C4"/>
    <w:rsid w:val="00445473"/>
    <w:rsid w:val="00445775"/>
    <w:rsid w:val="004507FC"/>
    <w:rsid w:val="00453910"/>
    <w:rsid w:val="00456580"/>
    <w:rsid w:val="00457522"/>
    <w:rsid w:val="004601A4"/>
    <w:rsid w:val="00461AAC"/>
    <w:rsid w:val="004626EB"/>
    <w:rsid w:val="00462C8E"/>
    <w:rsid w:val="0046579E"/>
    <w:rsid w:val="00466BE9"/>
    <w:rsid w:val="0047070A"/>
    <w:rsid w:val="00470A28"/>
    <w:rsid w:val="00470DBF"/>
    <w:rsid w:val="0047118D"/>
    <w:rsid w:val="00471BF9"/>
    <w:rsid w:val="00477EA7"/>
    <w:rsid w:val="00480B7C"/>
    <w:rsid w:val="00481D77"/>
    <w:rsid w:val="004827C6"/>
    <w:rsid w:val="004842E8"/>
    <w:rsid w:val="00484524"/>
    <w:rsid w:val="00486361"/>
    <w:rsid w:val="00486AEA"/>
    <w:rsid w:val="00487331"/>
    <w:rsid w:val="00487B6F"/>
    <w:rsid w:val="00490AA1"/>
    <w:rsid w:val="00490E6B"/>
    <w:rsid w:val="00491B33"/>
    <w:rsid w:val="00492F27"/>
    <w:rsid w:val="00494628"/>
    <w:rsid w:val="00494E1B"/>
    <w:rsid w:val="00496F52"/>
    <w:rsid w:val="0049787C"/>
    <w:rsid w:val="004A5F87"/>
    <w:rsid w:val="004B00B3"/>
    <w:rsid w:val="004B41EF"/>
    <w:rsid w:val="004B63A6"/>
    <w:rsid w:val="004B7561"/>
    <w:rsid w:val="004C2A66"/>
    <w:rsid w:val="004C7778"/>
    <w:rsid w:val="004D11FF"/>
    <w:rsid w:val="004D3037"/>
    <w:rsid w:val="004D3B4B"/>
    <w:rsid w:val="004D3B51"/>
    <w:rsid w:val="004D3BA3"/>
    <w:rsid w:val="004D5482"/>
    <w:rsid w:val="004D57F5"/>
    <w:rsid w:val="004D5B43"/>
    <w:rsid w:val="004E1A55"/>
    <w:rsid w:val="004E2CE6"/>
    <w:rsid w:val="004E41D9"/>
    <w:rsid w:val="004E4AB1"/>
    <w:rsid w:val="004E5700"/>
    <w:rsid w:val="005000D8"/>
    <w:rsid w:val="00513323"/>
    <w:rsid w:val="005145F4"/>
    <w:rsid w:val="00515A75"/>
    <w:rsid w:val="00515ED4"/>
    <w:rsid w:val="00517573"/>
    <w:rsid w:val="00522DFA"/>
    <w:rsid w:val="005247FD"/>
    <w:rsid w:val="0052719F"/>
    <w:rsid w:val="00531D87"/>
    <w:rsid w:val="0053252B"/>
    <w:rsid w:val="00536536"/>
    <w:rsid w:val="0054414D"/>
    <w:rsid w:val="00546688"/>
    <w:rsid w:val="00547A2C"/>
    <w:rsid w:val="0055013F"/>
    <w:rsid w:val="005506AC"/>
    <w:rsid w:val="005526F6"/>
    <w:rsid w:val="005544D8"/>
    <w:rsid w:val="00556563"/>
    <w:rsid w:val="00563B58"/>
    <w:rsid w:val="00567663"/>
    <w:rsid w:val="0057278B"/>
    <w:rsid w:val="00573044"/>
    <w:rsid w:val="00575AE1"/>
    <w:rsid w:val="00584BAC"/>
    <w:rsid w:val="00585A8F"/>
    <w:rsid w:val="005961AF"/>
    <w:rsid w:val="005970AF"/>
    <w:rsid w:val="005A4B5D"/>
    <w:rsid w:val="005B1D17"/>
    <w:rsid w:val="005B3911"/>
    <w:rsid w:val="005B4115"/>
    <w:rsid w:val="005B6E9A"/>
    <w:rsid w:val="005B7266"/>
    <w:rsid w:val="005C1473"/>
    <w:rsid w:val="005C71C6"/>
    <w:rsid w:val="005C79E7"/>
    <w:rsid w:val="005D0D22"/>
    <w:rsid w:val="005D2C1B"/>
    <w:rsid w:val="005D4501"/>
    <w:rsid w:val="005D489A"/>
    <w:rsid w:val="005D6FCA"/>
    <w:rsid w:val="005E0DA4"/>
    <w:rsid w:val="005E0F5B"/>
    <w:rsid w:val="005E1EDB"/>
    <w:rsid w:val="005E225F"/>
    <w:rsid w:val="005E5D9B"/>
    <w:rsid w:val="005F0649"/>
    <w:rsid w:val="005F65BD"/>
    <w:rsid w:val="00605338"/>
    <w:rsid w:val="00606BFF"/>
    <w:rsid w:val="00606C09"/>
    <w:rsid w:val="00611329"/>
    <w:rsid w:val="00612E7F"/>
    <w:rsid w:val="0061330C"/>
    <w:rsid w:val="00613728"/>
    <w:rsid w:val="006207EC"/>
    <w:rsid w:val="0062291B"/>
    <w:rsid w:val="00631F14"/>
    <w:rsid w:val="00635FB8"/>
    <w:rsid w:val="006424F8"/>
    <w:rsid w:val="00642DC5"/>
    <w:rsid w:val="0064343B"/>
    <w:rsid w:val="00646A64"/>
    <w:rsid w:val="00655415"/>
    <w:rsid w:val="00665EDA"/>
    <w:rsid w:val="0066688F"/>
    <w:rsid w:val="00667604"/>
    <w:rsid w:val="00671103"/>
    <w:rsid w:val="00671E5B"/>
    <w:rsid w:val="006729BE"/>
    <w:rsid w:val="00675DC0"/>
    <w:rsid w:val="00677A5B"/>
    <w:rsid w:val="006810D8"/>
    <w:rsid w:val="00684148"/>
    <w:rsid w:val="00684A5B"/>
    <w:rsid w:val="006856CD"/>
    <w:rsid w:val="00686085"/>
    <w:rsid w:val="00687549"/>
    <w:rsid w:val="00691849"/>
    <w:rsid w:val="006924B7"/>
    <w:rsid w:val="00692D93"/>
    <w:rsid w:val="00693E6B"/>
    <w:rsid w:val="006A46B2"/>
    <w:rsid w:val="006A5E37"/>
    <w:rsid w:val="006A63D0"/>
    <w:rsid w:val="006A64CB"/>
    <w:rsid w:val="006A653E"/>
    <w:rsid w:val="006A74AD"/>
    <w:rsid w:val="006A7EA3"/>
    <w:rsid w:val="006B164C"/>
    <w:rsid w:val="006B4CF4"/>
    <w:rsid w:val="006B71F2"/>
    <w:rsid w:val="006C0587"/>
    <w:rsid w:val="006C05FF"/>
    <w:rsid w:val="006C0C68"/>
    <w:rsid w:val="006C3BB4"/>
    <w:rsid w:val="006C4505"/>
    <w:rsid w:val="006C5F35"/>
    <w:rsid w:val="006D018B"/>
    <w:rsid w:val="006D1A30"/>
    <w:rsid w:val="006D2132"/>
    <w:rsid w:val="006E2869"/>
    <w:rsid w:val="006E3475"/>
    <w:rsid w:val="006E4091"/>
    <w:rsid w:val="006E4CBE"/>
    <w:rsid w:val="006E4E91"/>
    <w:rsid w:val="006E668E"/>
    <w:rsid w:val="006E693B"/>
    <w:rsid w:val="006E77B1"/>
    <w:rsid w:val="006F019D"/>
    <w:rsid w:val="006F197D"/>
    <w:rsid w:val="006F2DE7"/>
    <w:rsid w:val="006F49F1"/>
    <w:rsid w:val="006F5997"/>
    <w:rsid w:val="006F763B"/>
    <w:rsid w:val="0070168E"/>
    <w:rsid w:val="00701AD0"/>
    <w:rsid w:val="007021B3"/>
    <w:rsid w:val="00710629"/>
    <w:rsid w:val="00710AFA"/>
    <w:rsid w:val="00713FDC"/>
    <w:rsid w:val="007143BC"/>
    <w:rsid w:val="007147CF"/>
    <w:rsid w:val="0071638C"/>
    <w:rsid w:val="00720D28"/>
    <w:rsid w:val="007215FC"/>
    <w:rsid w:val="007224ED"/>
    <w:rsid w:val="00722525"/>
    <w:rsid w:val="00722E8B"/>
    <w:rsid w:val="00723F22"/>
    <w:rsid w:val="00726014"/>
    <w:rsid w:val="00726769"/>
    <w:rsid w:val="00733A8F"/>
    <w:rsid w:val="007344A0"/>
    <w:rsid w:val="00734FA3"/>
    <w:rsid w:val="007364B0"/>
    <w:rsid w:val="0074375B"/>
    <w:rsid w:val="00744A74"/>
    <w:rsid w:val="00746501"/>
    <w:rsid w:val="00747A03"/>
    <w:rsid w:val="00750524"/>
    <w:rsid w:val="00750FC8"/>
    <w:rsid w:val="00751325"/>
    <w:rsid w:val="00752954"/>
    <w:rsid w:val="007534F2"/>
    <w:rsid w:val="0075536D"/>
    <w:rsid w:val="0076452C"/>
    <w:rsid w:val="00766DF8"/>
    <w:rsid w:val="00775FC7"/>
    <w:rsid w:val="00777AB2"/>
    <w:rsid w:val="00780EDB"/>
    <w:rsid w:val="0078228A"/>
    <w:rsid w:val="00783053"/>
    <w:rsid w:val="00786652"/>
    <w:rsid w:val="00787862"/>
    <w:rsid w:val="007918BF"/>
    <w:rsid w:val="00792EC5"/>
    <w:rsid w:val="00793CBB"/>
    <w:rsid w:val="00797125"/>
    <w:rsid w:val="007A7437"/>
    <w:rsid w:val="007B221C"/>
    <w:rsid w:val="007B564A"/>
    <w:rsid w:val="007C35F8"/>
    <w:rsid w:val="007D5ABA"/>
    <w:rsid w:val="007D7134"/>
    <w:rsid w:val="007E2B9A"/>
    <w:rsid w:val="007F0617"/>
    <w:rsid w:val="007F10DD"/>
    <w:rsid w:val="007F2B09"/>
    <w:rsid w:val="007F69BF"/>
    <w:rsid w:val="007F79D0"/>
    <w:rsid w:val="008013F0"/>
    <w:rsid w:val="0080261C"/>
    <w:rsid w:val="00816F8E"/>
    <w:rsid w:val="00820D5F"/>
    <w:rsid w:val="008250F2"/>
    <w:rsid w:val="00826EF5"/>
    <w:rsid w:val="00827771"/>
    <w:rsid w:val="00837312"/>
    <w:rsid w:val="00841F4D"/>
    <w:rsid w:val="00842BD1"/>
    <w:rsid w:val="00843655"/>
    <w:rsid w:val="008503FA"/>
    <w:rsid w:val="00850C33"/>
    <w:rsid w:val="008524EE"/>
    <w:rsid w:val="00852B56"/>
    <w:rsid w:val="00853C8F"/>
    <w:rsid w:val="008550DA"/>
    <w:rsid w:val="00861213"/>
    <w:rsid w:val="0086203D"/>
    <w:rsid w:val="00862264"/>
    <w:rsid w:val="008631F5"/>
    <w:rsid w:val="00867AFE"/>
    <w:rsid w:val="00867D59"/>
    <w:rsid w:val="0087592D"/>
    <w:rsid w:val="00877B59"/>
    <w:rsid w:val="00877F02"/>
    <w:rsid w:val="008814C8"/>
    <w:rsid w:val="00884406"/>
    <w:rsid w:val="00884B9A"/>
    <w:rsid w:val="008922D1"/>
    <w:rsid w:val="00894443"/>
    <w:rsid w:val="008965F2"/>
    <w:rsid w:val="008A0CD5"/>
    <w:rsid w:val="008A1925"/>
    <w:rsid w:val="008A418A"/>
    <w:rsid w:val="008A5B90"/>
    <w:rsid w:val="008B0155"/>
    <w:rsid w:val="008B0297"/>
    <w:rsid w:val="008B33BC"/>
    <w:rsid w:val="008B35CA"/>
    <w:rsid w:val="008B5005"/>
    <w:rsid w:val="008B68F1"/>
    <w:rsid w:val="008C023D"/>
    <w:rsid w:val="008C0662"/>
    <w:rsid w:val="008C309F"/>
    <w:rsid w:val="008C3515"/>
    <w:rsid w:val="008C7428"/>
    <w:rsid w:val="008D3BC6"/>
    <w:rsid w:val="008D43B5"/>
    <w:rsid w:val="008E36B8"/>
    <w:rsid w:val="008F0860"/>
    <w:rsid w:val="008F24B2"/>
    <w:rsid w:val="008F2E6D"/>
    <w:rsid w:val="008F4942"/>
    <w:rsid w:val="008F5A7D"/>
    <w:rsid w:val="008F61F2"/>
    <w:rsid w:val="008F6866"/>
    <w:rsid w:val="00901626"/>
    <w:rsid w:val="00904EE9"/>
    <w:rsid w:val="00906240"/>
    <w:rsid w:val="0090703E"/>
    <w:rsid w:val="0091322A"/>
    <w:rsid w:val="009276DD"/>
    <w:rsid w:val="00933DDE"/>
    <w:rsid w:val="00935739"/>
    <w:rsid w:val="00935C66"/>
    <w:rsid w:val="00935D60"/>
    <w:rsid w:val="00941993"/>
    <w:rsid w:val="009425CD"/>
    <w:rsid w:val="009439A1"/>
    <w:rsid w:val="00946202"/>
    <w:rsid w:val="00951202"/>
    <w:rsid w:val="009516AB"/>
    <w:rsid w:val="009516C8"/>
    <w:rsid w:val="0095323B"/>
    <w:rsid w:val="00954BBB"/>
    <w:rsid w:val="009557C9"/>
    <w:rsid w:val="00956462"/>
    <w:rsid w:val="00957FAE"/>
    <w:rsid w:val="00960519"/>
    <w:rsid w:val="00962543"/>
    <w:rsid w:val="00964D39"/>
    <w:rsid w:val="009772A4"/>
    <w:rsid w:val="00982408"/>
    <w:rsid w:val="00982AF6"/>
    <w:rsid w:val="00984414"/>
    <w:rsid w:val="009864C0"/>
    <w:rsid w:val="00990BB3"/>
    <w:rsid w:val="00991A7A"/>
    <w:rsid w:val="0099356A"/>
    <w:rsid w:val="009941D0"/>
    <w:rsid w:val="0099436C"/>
    <w:rsid w:val="0099469A"/>
    <w:rsid w:val="009A2C40"/>
    <w:rsid w:val="009A5201"/>
    <w:rsid w:val="009B2F9B"/>
    <w:rsid w:val="009B4B4C"/>
    <w:rsid w:val="009B5D11"/>
    <w:rsid w:val="009B6DC0"/>
    <w:rsid w:val="009B6EF3"/>
    <w:rsid w:val="009B7697"/>
    <w:rsid w:val="009C1721"/>
    <w:rsid w:val="009C25A4"/>
    <w:rsid w:val="009D3149"/>
    <w:rsid w:val="009D5F67"/>
    <w:rsid w:val="009E01ED"/>
    <w:rsid w:val="009E77A9"/>
    <w:rsid w:val="009F5789"/>
    <w:rsid w:val="009F6DCD"/>
    <w:rsid w:val="00A01730"/>
    <w:rsid w:val="00A03CC5"/>
    <w:rsid w:val="00A106B8"/>
    <w:rsid w:val="00A11BDE"/>
    <w:rsid w:val="00A11E4B"/>
    <w:rsid w:val="00A11F4F"/>
    <w:rsid w:val="00A121FB"/>
    <w:rsid w:val="00A1731A"/>
    <w:rsid w:val="00A20A35"/>
    <w:rsid w:val="00A215B9"/>
    <w:rsid w:val="00A2533B"/>
    <w:rsid w:val="00A3496B"/>
    <w:rsid w:val="00A353CE"/>
    <w:rsid w:val="00A371AD"/>
    <w:rsid w:val="00A42194"/>
    <w:rsid w:val="00A42257"/>
    <w:rsid w:val="00A44C96"/>
    <w:rsid w:val="00A4673D"/>
    <w:rsid w:val="00A46A2F"/>
    <w:rsid w:val="00A47761"/>
    <w:rsid w:val="00A544E3"/>
    <w:rsid w:val="00A5575C"/>
    <w:rsid w:val="00A604B2"/>
    <w:rsid w:val="00A64609"/>
    <w:rsid w:val="00A66329"/>
    <w:rsid w:val="00A67D88"/>
    <w:rsid w:val="00A72337"/>
    <w:rsid w:val="00A74801"/>
    <w:rsid w:val="00A75919"/>
    <w:rsid w:val="00A77E67"/>
    <w:rsid w:val="00A81838"/>
    <w:rsid w:val="00A838C1"/>
    <w:rsid w:val="00A841A0"/>
    <w:rsid w:val="00A84CF4"/>
    <w:rsid w:val="00A856EB"/>
    <w:rsid w:val="00A9209D"/>
    <w:rsid w:val="00A92360"/>
    <w:rsid w:val="00A9241F"/>
    <w:rsid w:val="00A94C67"/>
    <w:rsid w:val="00A95865"/>
    <w:rsid w:val="00A95E0A"/>
    <w:rsid w:val="00A960A1"/>
    <w:rsid w:val="00AA104F"/>
    <w:rsid w:val="00AA2DEA"/>
    <w:rsid w:val="00AA3D29"/>
    <w:rsid w:val="00AA4D92"/>
    <w:rsid w:val="00AA74DC"/>
    <w:rsid w:val="00AA7741"/>
    <w:rsid w:val="00AB0327"/>
    <w:rsid w:val="00AB0C7A"/>
    <w:rsid w:val="00AB0EBD"/>
    <w:rsid w:val="00AB1898"/>
    <w:rsid w:val="00AB7BED"/>
    <w:rsid w:val="00AC14DB"/>
    <w:rsid w:val="00AC1DB2"/>
    <w:rsid w:val="00AC1EC8"/>
    <w:rsid w:val="00AC1F05"/>
    <w:rsid w:val="00AC38FD"/>
    <w:rsid w:val="00AC6645"/>
    <w:rsid w:val="00AD1FA1"/>
    <w:rsid w:val="00AD3377"/>
    <w:rsid w:val="00AE0FC0"/>
    <w:rsid w:val="00AE2757"/>
    <w:rsid w:val="00AE2B8F"/>
    <w:rsid w:val="00AE3BA8"/>
    <w:rsid w:val="00AE6142"/>
    <w:rsid w:val="00AF0203"/>
    <w:rsid w:val="00AF194A"/>
    <w:rsid w:val="00AF2CED"/>
    <w:rsid w:val="00AF5622"/>
    <w:rsid w:val="00AF61B4"/>
    <w:rsid w:val="00B00956"/>
    <w:rsid w:val="00B1647C"/>
    <w:rsid w:val="00B178FF"/>
    <w:rsid w:val="00B25E78"/>
    <w:rsid w:val="00B25EEC"/>
    <w:rsid w:val="00B31812"/>
    <w:rsid w:val="00B32F3B"/>
    <w:rsid w:val="00B41091"/>
    <w:rsid w:val="00B41AE2"/>
    <w:rsid w:val="00B44E65"/>
    <w:rsid w:val="00B50683"/>
    <w:rsid w:val="00B50FA2"/>
    <w:rsid w:val="00B526DD"/>
    <w:rsid w:val="00B533FC"/>
    <w:rsid w:val="00B611C6"/>
    <w:rsid w:val="00B61BDC"/>
    <w:rsid w:val="00B66468"/>
    <w:rsid w:val="00B71741"/>
    <w:rsid w:val="00B72638"/>
    <w:rsid w:val="00B734D8"/>
    <w:rsid w:val="00B7368A"/>
    <w:rsid w:val="00B7445C"/>
    <w:rsid w:val="00B76BD7"/>
    <w:rsid w:val="00B76E0B"/>
    <w:rsid w:val="00B80C31"/>
    <w:rsid w:val="00B82AEB"/>
    <w:rsid w:val="00B851A7"/>
    <w:rsid w:val="00B85F5B"/>
    <w:rsid w:val="00B965EE"/>
    <w:rsid w:val="00BA160B"/>
    <w:rsid w:val="00BA3620"/>
    <w:rsid w:val="00BA3B4E"/>
    <w:rsid w:val="00BA7D82"/>
    <w:rsid w:val="00BA7E2B"/>
    <w:rsid w:val="00BB0733"/>
    <w:rsid w:val="00BB342B"/>
    <w:rsid w:val="00BB3F73"/>
    <w:rsid w:val="00BB4BEF"/>
    <w:rsid w:val="00BC00CB"/>
    <w:rsid w:val="00BC0A66"/>
    <w:rsid w:val="00BC712E"/>
    <w:rsid w:val="00BD1E90"/>
    <w:rsid w:val="00BD2BDC"/>
    <w:rsid w:val="00BD37D9"/>
    <w:rsid w:val="00BE15F4"/>
    <w:rsid w:val="00BE20B4"/>
    <w:rsid w:val="00BE3523"/>
    <w:rsid w:val="00BE4BC3"/>
    <w:rsid w:val="00BE7412"/>
    <w:rsid w:val="00BE78C5"/>
    <w:rsid w:val="00BF4F6C"/>
    <w:rsid w:val="00C02BE1"/>
    <w:rsid w:val="00C02D21"/>
    <w:rsid w:val="00C051D6"/>
    <w:rsid w:val="00C055B8"/>
    <w:rsid w:val="00C0726C"/>
    <w:rsid w:val="00C0750C"/>
    <w:rsid w:val="00C145D3"/>
    <w:rsid w:val="00C1542D"/>
    <w:rsid w:val="00C176D2"/>
    <w:rsid w:val="00C22390"/>
    <w:rsid w:val="00C229FF"/>
    <w:rsid w:val="00C25251"/>
    <w:rsid w:val="00C258D9"/>
    <w:rsid w:val="00C27306"/>
    <w:rsid w:val="00C30C76"/>
    <w:rsid w:val="00C32997"/>
    <w:rsid w:val="00C32BCA"/>
    <w:rsid w:val="00C34AF9"/>
    <w:rsid w:val="00C34C1B"/>
    <w:rsid w:val="00C35E70"/>
    <w:rsid w:val="00C36078"/>
    <w:rsid w:val="00C3635F"/>
    <w:rsid w:val="00C370CF"/>
    <w:rsid w:val="00C42034"/>
    <w:rsid w:val="00C42BCC"/>
    <w:rsid w:val="00C50046"/>
    <w:rsid w:val="00C5256F"/>
    <w:rsid w:val="00C60CB5"/>
    <w:rsid w:val="00C62507"/>
    <w:rsid w:val="00C64047"/>
    <w:rsid w:val="00C65E3B"/>
    <w:rsid w:val="00C6626D"/>
    <w:rsid w:val="00C70DEB"/>
    <w:rsid w:val="00C75497"/>
    <w:rsid w:val="00C82EAE"/>
    <w:rsid w:val="00C8349A"/>
    <w:rsid w:val="00C934DA"/>
    <w:rsid w:val="00CA256E"/>
    <w:rsid w:val="00CA52B1"/>
    <w:rsid w:val="00CA5BEA"/>
    <w:rsid w:val="00CA5C2C"/>
    <w:rsid w:val="00CA7465"/>
    <w:rsid w:val="00CB18BE"/>
    <w:rsid w:val="00CB1F22"/>
    <w:rsid w:val="00CB2B57"/>
    <w:rsid w:val="00CB3CF0"/>
    <w:rsid w:val="00CB568F"/>
    <w:rsid w:val="00CC0AAE"/>
    <w:rsid w:val="00CC28FA"/>
    <w:rsid w:val="00CC2E32"/>
    <w:rsid w:val="00CC4938"/>
    <w:rsid w:val="00CC6AF0"/>
    <w:rsid w:val="00CC7546"/>
    <w:rsid w:val="00CD0E43"/>
    <w:rsid w:val="00CD3AEC"/>
    <w:rsid w:val="00CE2223"/>
    <w:rsid w:val="00CE22C5"/>
    <w:rsid w:val="00CE46F8"/>
    <w:rsid w:val="00CE5BE4"/>
    <w:rsid w:val="00CF2F12"/>
    <w:rsid w:val="00D0300A"/>
    <w:rsid w:val="00D03A23"/>
    <w:rsid w:val="00D11110"/>
    <w:rsid w:val="00D12CFA"/>
    <w:rsid w:val="00D132F5"/>
    <w:rsid w:val="00D17409"/>
    <w:rsid w:val="00D177C7"/>
    <w:rsid w:val="00D27206"/>
    <w:rsid w:val="00D30FD6"/>
    <w:rsid w:val="00D3683D"/>
    <w:rsid w:val="00D405F7"/>
    <w:rsid w:val="00D40E8B"/>
    <w:rsid w:val="00D4182D"/>
    <w:rsid w:val="00D46A93"/>
    <w:rsid w:val="00D626E3"/>
    <w:rsid w:val="00D63BBF"/>
    <w:rsid w:val="00D63F37"/>
    <w:rsid w:val="00D64A35"/>
    <w:rsid w:val="00D71955"/>
    <w:rsid w:val="00D736F3"/>
    <w:rsid w:val="00D769D0"/>
    <w:rsid w:val="00D809A9"/>
    <w:rsid w:val="00D82269"/>
    <w:rsid w:val="00D85A81"/>
    <w:rsid w:val="00D908FD"/>
    <w:rsid w:val="00D90BA3"/>
    <w:rsid w:val="00D91058"/>
    <w:rsid w:val="00D92BE8"/>
    <w:rsid w:val="00D973D2"/>
    <w:rsid w:val="00DA22EE"/>
    <w:rsid w:val="00DA251E"/>
    <w:rsid w:val="00DA5B3C"/>
    <w:rsid w:val="00DB11C9"/>
    <w:rsid w:val="00DB1999"/>
    <w:rsid w:val="00DB28D5"/>
    <w:rsid w:val="00DB2D6E"/>
    <w:rsid w:val="00DD0B94"/>
    <w:rsid w:val="00DD169E"/>
    <w:rsid w:val="00DD4FA3"/>
    <w:rsid w:val="00DE0833"/>
    <w:rsid w:val="00DE4640"/>
    <w:rsid w:val="00DE47E3"/>
    <w:rsid w:val="00DE6D65"/>
    <w:rsid w:val="00DF074C"/>
    <w:rsid w:val="00E0411F"/>
    <w:rsid w:val="00E041A6"/>
    <w:rsid w:val="00E07D18"/>
    <w:rsid w:val="00E14334"/>
    <w:rsid w:val="00E21A48"/>
    <w:rsid w:val="00E21DE2"/>
    <w:rsid w:val="00E21FCF"/>
    <w:rsid w:val="00E24942"/>
    <w:rsid w:val="00E36E2D"/>
    <w:rsid w:val="00E40E6B"/>
    <w:rsid w:val="00E46681"/>
    <w:rsid w:val="00E469CE"/>
    <w:rsid w:val="00E50705"/>
    <w:rsid w:val="00E521AE"/>
    <w:rsid w:val="00E52892"/>
    <w:rsid w:val="00E552DC"/>
    <w:rsid w:val="00E56A2A"/>
    <w:rsid w:val="00E571C3"/>
    <w:rsid w:val="00E57318"/>
    <w:rsid w:val="00E6018A"/>
    <w:rsid w:val="00E61B24"/>
    <w:rsid w:val="00E628EC"/>
    <w:rsid w:val="00E63D0A"/>
    <w:rsid w:val="00E6564D"/>
    <w:rsid w:val="00E66187"/>
    <w:rsid w:val="00E66B72"/>
    <w:rsid w:val="00E70176"/>
    <w:rsid w:val="00E70238"/>
    <w:rsid w:val="00E73723"/>
    <w:rsid w:val="00E8231E"/>
    <w:rsid w:val="00E82690"/>
    <w:rsid w:val="00E918AE"/>
    <w:rsid w:val="00E9217E"/>
    <w:rsid w:val="00E9232F"/>
    <w:rsid w:val="00E9287A"/>
    <w:rsid w:val="00E92F9F"/>
    <w:rsid w:val="00E93074"/>
    <w:rsid w:val="00E944AE"/>
    <w:rsid w:val="00E94656"/>
    <w:rsid w:val="00E9541D"/>
    <w:rsid w:val="00E970BF"/>
    <w:rsid w:val="00E97DB1"/>
    <w:rsid w:val="00EA25E1"/>
    <w:rsid w:val="00EA4A4D"/>
    <w:rsid w:val="00EA4FC8"/>
    <w:rsid w:val="00EA7783"/>
    <w:rsid w:val="00EB4FFB"/>
    <w:rsid w:val="00EB5978"/>
    <w:rsid w:val="00EC1785"/>
    <w:rsid w:val="00EC1B38"/>
    <w:rsid w:val="00EC1B63"/>
    <w:rsid w:val="00EC2B79"/>
    <w:rsid w:val="00EC5F0B"/>
    <w:rsid w:val="00ED331C"/>
    <w:rsid w:val="00ED3E80"/>
    <w:rsid w:val="00ED47E0"/>
    <w:rsid w:val="00ED5817"/>
    <w:rsid w:val="00ED70BE"/>
    <w:rsid w:val="00EE22F5"/>
    <w:rsid w:val="00EE3228"/>
    <w:rsid w:val="00EE6512"/>
    <w:rsid w:val="00EF112B"/>
    <w:rsid w:val="00EF382C"/>
    <w:rsid w:val="00EF5D7A"/>
    <w:rsid w:val="00F0322C"/>
    <w:rsid w:val="00F06F79"/>
    <w:rsid w:val="00F10878"/>
    <w:rsid w:val="00F119B4"/>
    <w:rsid w:val="00F11E98"/>
    <w:rsid w:val="00F13570"/>
    <w:rsid w:val="00F15F53"/>
    <w:rsid w:val="00F16BDF"/>
    <w:rsid w:val="00F16CD6"/>
    <w:rsid w:val="00F179CF"/>
    <w:rsid w:val="00F27EB1"/>
    <w:rsid w:val="00F346D0"/>
    <w:rsid w:val="00F3548C"/>
    <w:rsid w:val="00F417C1"/>
    <w:rsid w:val="00F42C58"/>
    <w:rsid w:val="00F5125D"/>
    <w:rsid w:val="00F57130"/>
    <w:rsid w:val="00F578E3"/>
    <w:rsid w:val="00F66181"/>
    <w:rsid w:val="00F67850"/>
    <w:rsid w:val="00F67EC0"/>
    <w:rsid w:val="00F72EE5"/>
    <w:rsid w:val="00F73E10"/>
    <w:rsid w:val="00F82033"/>
    <w:rsid w:val="00F875D9"/>
    <w:rsid w:val="00F92424"/>
    <w:rsid w:val="00F927FA"/>
    <w:rsid w:val="00F9329D"/>
    <w:rsid w:val="00F95773"/>
    <w:rsid w:val="00F96EB3"/>
    <w:rsid w:val="00FA3D12"/>
    <w:rsid w:val="00FA44AB"/>
    <w:rsid w:val="00FB1815"/>
    <w:rsid w:val="00FB2801"/>
    <w:rsid w:val="00FC02BD"/>
    <w:rsid w:val="00FC0B6A"/>
    <w:rsid w:val="00FC166C"/>
    <w:rsid w:val="00FC2893"/>
    <w:rsid w:val="00FC34EF"/>
    <w:rsid w:val="00FC3F47"/>
    <w:rsid w:val="00FC4D25"/>
    <w:rsid w:val="00FD1F4B"/>
    <w:rsid w:val="00FD215C"/>
    <w:rsid w:val="00FD2205"/>
    <w:rsid w:val="00FD2795"/>
    <w:rsid w:val="00FD2CFA"/>
    <w:rsid w:val="00FD3902"/>
    <w:rsid w:val="00FD4012"/>
    <w:rsid w:val="00FD5E37"/>
    <w:rsid w:val="00FD66D0"/>
    <w:rsid w:val="00FD6F13"/>
    <w:rsid w:val="00FE0EDC"/>
    <w:rsid w:val="00FE1560"/>
    <w:rsid w:val="00FE6B0B"/>
    <w:rsid w:val="00FE7D9B"/>
    <w:rsid w:val="00FF44B5"/>
    <w:rsid w:val="00FF4D1D"/>
    <w:rsid w:val="00FF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7CEC"/>
    <w:pPr>
      <w:ind w:left="1134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uiPriority w:val="99"/>
    <w:qFormat/>
    <w:rsid w:val="005C1473"/>
    <w:pPr>
      <w:keepNext/>
      <w:numPr>
        <w:numId w:val="8"/>
      </w:numPr>
      <w:spacing w:before="240" w:after="60"/>
      <w:ind w:left="1134" w:hanging="85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iPriority w:val="99"/>
    <w:qFormat/>
    <w:rsid w:val="005C1473"/>
    <w:pPr>
      <w:keepNext/>
      <w:numPr>
        <w:ilvl w:val="1"/>
        <w:numId w:val="8"/>
      </w:numPr>
      <w:tabs>
        <w:tab w:val="left" w:pos="1080"/>
      </w:tabs>
      <w:spacing w:before="240" w:after="60"/>
      <w:ind w:left="1134" w:hanging="85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CA5C2C"/>
    <w:pPr>
      <w:keepNext/>
      <w:numPr>
        <w:ilvl w:val="2"/>
        <w:numId w:val="8"/>
      </w:numPr>
      <w:spacing w:before="240" w:after="60"/>
      <w:ind w:left="1134" w:hanging="85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rsid w:val="005C1473"/>
    <w:pPr>
      <w:keepNext/>
      <w:numPr>
        <w:ilvl w:val="3"/>
        <w:numId w:val="8"/>
      </w:numPr>
      <w:spacing w:before="240" w:after="60"/>
      <w:ind w:left="1134" w:hanging="850"/>
      <w:outlineLvl w:val="3"/>
    </w:pPr>
    <w:rPr>
      <w:b/>
      <w:bCs/>
      <w:color w:val="FF0000"/>
      <w:szCs w:val="28"/>
    </w:rPr>
  </w:style>
  <w:style w:type="paragraph" w:styleId="Nadpis5">
    <w:name w:val="heading 5"/>
    <w:basedOn w:val="Normln"/>
    <w:next w:val="Normln"/>
    <w:qFormat/>
    <w:rsid w:val="00ED331C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D331C"/>
    <w:pPr>
      <w:numPr>
        <w:ilvl w:val="5"/>
        <w:numId w:val="8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ED331C"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D331C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D331C"/>
    <w:pPr>
      <w:numPr>
        <w:ilvl w:val="8"/>
        <w:numId w:val="8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ED331C"/>
    <w:pPr>
      <w:ind w:left="360" w:firstLine="720"/>
    </w:pPr>
  </w:style>
  <w:style w:type="paragraph" w:styleId="Zhlav">
    <w:name w:val="header"/>
    <w:aliases w:val="Záhlaví - Soukup"/>
    <w:basedOn w:val="Normln"/>
    <w:link w:val="ZhlavChar"/>
    <w:rsid w:val="00ED33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331C"/>
    <w:pPr>
      <w:tabs>
        <w:tab w:val="center" w:pos="4536"/>
        <w:tab w:val="right" w:pos="9072"/>
      </w:tabs>
    </w:pPr>
  </w:style>
  <w:style w:type="paragraph" w:customStyle="1" w:styleId="odrazyChar">
    <w:name w:val="odrazy Char"/>
    <w:basedOn w:val="Normln"/>
    <w:rsid w:val="00ED331C"/>
    <w:pPr>
      <w:numPr>
        <w:numId w:val="1"/>
      </w:numPr>
    </w:pPr>
    <w:rPr>
      <w:b/>
      <w:bCs/>
      <w:i/>
      <w:sz w:val="24"/>
      <w:szCs w:val="20"/>
    </w:rPr>
  </w:style>
  <w:style w:type="paragraph" w:customStyle="1" w:styleId="odrazy2">
    <w:name w:val="odrazy 2"/>
    <w:basedOn w:val="Normln"/>
    <w:link w:val="odrazy2Char"/>
    <w:rsid w:val="00ED331C"/>
    <w:pPr>
      <w:numPr>
        <w:numId w:val="2"/>
      </w:numPr>
    </w:pPr>
    <w:rPr>
      <w:i/>
      <w:szCs w:val="20"/>
    </w:rPr>
  </w:style>
  <w:style w:type="paragraph" w:styleId="Titulek">
    <w:name w:val="caption"/>
    <w:basedOn w:val="Normln"/>
    <w:next w:val="Normln"/>
    <w:qFormat/>
    <w:rsid w:val="00ED331C"/>
    <w:rPr>
      <w:b/>
      <w:bCs/>
    </w:rPr>
  </w:style>
  <w:style w:type="paragraph" w:styleId="Zkladntextodsazen2">
    <w:name w:val="Body Text Indent 2"/>
    <w:basedOn w:val="Normln"/>
    <w:rsid w:val="00ED331C"/>
  </w:style>
  <w:style w:type="paragraph" w:styleId="Zkladntextodsazen3">
    <w:name w:val="Body Text Indent 3"/>
    <w:basedOn w:val="Normln"/>
    <w:rsid w:val="00ED331C"/>
    <w:rPr>
      <w:b/>
      <w:bCs/>
    </w:rPr>
  </w:style>
  <w:style w:type="paragraph" w:styleId="Zkladntext">
    <w:name w:val="Body Text"/>
    <w:basedOn w:val="Normln"/>
    <w:link w:val="ZkladntextChar"/>
    <w:rsid w:val="00ED331C"/>
    <w:pPr>
      <w:ind w:left="1080"/>
    </w:pPr>
    <w:rPr>
      <w:rFonts w:cs="Arial"/>
    </w:rPr>
  </w:style>
  <w:style w:type="paragraph" w:customStyle="1" w:styleId="nadpis30">
    <w:name w:val="nadpis3"/>
    <w:next w:val="Zkladntext"/>
    <w:rsid w:val="00ED331C"/>
    <w:pPr>
      <w:widowControl w:val="0"/>
      <w:autoSpaceDE w:val="0"/>
      <w:autoSpaceDN w:val="0"/>
      <w:adjustRightInd w:val="0"/>
      <w:ind w:left="1984" w:right="283"/>
      <w:jc w:val="both"/>
    </w:pPr>
    <w:rPr>
      <w:b/>
      <w:bCs/>
      <w:color w:val="000000"/>
      <w:sz w:val="28"/>
      <w:szCs w:val="28"/>
    </w:rPr>
  </w:style>
  <w:style w:type="paragraph" w:customStyle="1" w:styleId="Texttabulky">
    <w:name w:val="Text tabulky"/>
    <w:rsid w:val="00ED331C"/>
    <w:pPr>
      <w:widowControl w:val="0"/>
      <w:autoSpaceDE w:val="0"/>
      <w:autoSpaceDN w:val="0"/>
      <w:adjustRightInd w:val="0"/>
      <w:jc w:val="both"/>
    </w:pPr>
    <w:rPr>
      <w:color w:val="000000"/>
    </w:rPr>
  </w:style>
  <w:style w:type="paragraph" w:styleId="Nzev">
    <w:name w:val="Title"/>
    <w:basedOn w:val="Normln"/>
    <w:qFormat/>
    <w:rsid w:val="00ED331C"/>
    <w:pPr>
      <w:ind w:left="360"/>
      <w:jc w:val="center"/>
    </w:pPr>
    <w:rPr>
      <w:b/>
      <w:bCs/>
      <w:sz w:val="52"/>
    </w:rPr>
  </w:style>
  <w:style w:type="paragraph" w:styleId="Obsah1">
    <w:name w:val="toc 1"/>
    <w:basedOn w:val="Normln"/>
    <w:next w:val="Normln"/>
    <w:autoRedefine/>
    <w:uiPriority w:val="39"/>
    <w:rsid w:val="005C1473"/>
    <w:pPr>
      <w:tabs>
        <w:tab w:val="left" w:pos="440"/>
        <w:tab w:val="right" w:leader="dot" w:pos="9101"/>
      </w:tabs>
      <w:spacing w:before="120" w:after="120"/>
      <w:ind w:left="0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ED331C"/>
    <w:pPr>
      <w:ind w:left="220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ED331C"/>
    <w:pPr>
      <w:ind w:left="440"/>
    </w:pPr>
    <w:rPr>
      <w:rFonts w:ascii="Times New Roman" w:hAnsi="Times New Roman"/>
      <w:i/>
      <w:iCs/>
    </w:rPr>
  </w:style>
  <w:style w:type="paragraph" w:styleId="Obsah4">
    <w:name w:val="toc 4"/>
    <w:basedOn w:val="Normln"/>
    <w:next w:val="Normln"/>
    <w:autoRedefine/>
    <w:semiHidden/>
    <w:rsid w:val="00ED331C"/>
    <w:pPr>
      <w:ind w:left="660"/>
    </w:pPr>
    <w:rPr>
      <w:rFonts w:ascii="Times New Roman" w:hAnsi="Times New Roman"/>
      <w:szCs w:val="21"/>
    </w:rPr>
  </w:style>
  <w:style w:type="paragraph" w:styleId="Obsah5">
    <w:name w:val="toc 5"/>
    <w:basedOn w:val="Normln"/>
    <w:next w:val="Normln"/>
    <w:autoRedefine/>
    <w:semiHidden/>
    <w:rsid w:val="00ED331C"/>
    <w:pPr>
      <w:ind w:left="880"/>
    </w:pPr>
    <w:rPr>
      <w:rFonts w:ascii="Times New Roman" w:hAnsi="Times New Roman"/>
      <w:szCs w:val="21"/>
    </w:rPr>
  </w:style>
  <w:style w:type="paragraph" w:styleId="Obsah6">
    <w:name w:val="toc 6"/>
    <w:basedOn w:val="Normln"/>
    <w:next w:val="Normln"/>
    <w:autoRedefine/>
    <w:semiHidden/>
    <w:rsid w:val="00ED331C"/>
    <w:pPr>
      <w:ind w:left="1100"/>
    </w:pPr>
    <w:rPr>
      <w:rFonts w:ascii="Times New Roman" w:hAnsi="Times New Roman"/>
      <w:szCs w:val="21"/>
    </w:rPr>
  </w:style>
  <w:style w:type="paragraph" w:styleId="Obsah7">
    <w:name w:val="toc 7"/>
    <w:basedOn w:val="Normln"/>
    <w:next w:val="Normln"/>
    <w:autoRedefine/>
    <w:semiHidden/>
    <w:rsid w:val="00ED331C"/>
    <w:pPr>
      <w:ind w:left="1320"/>
    </w:pPr>
    <w:rPr>
      <w:rFonts w:ascii="Times New Roman" w:hAnsi="Times New Roman"/>
      <w:szCs w:val="21"/>
    </w:rPr>
  </w:style>
  <w:style w:type="paragraph" w:styleId="Obsah8">
    <w:name w:val="toc 8"/>
    <w:basedOn w:val="Normln"/>
    <w:next w:val="Normln"/>
    <w:autoRedefine/>
    <w:semiHidden/>
    <w:rsid w:val="00ED331C"/>
    <w:pPr>
      <w:ind w:left="1540"/>
    </w:pPr>
    <w:rPr>
      <w:rFonts w:ascii="Times New Roman" w:hAnsi="Times New Roman"/>
      <w:szCs w:val="21"/>
    </w:rPr>
  </w:style>
  <w:style w:type="paragraph" w:styleId="Obsah9">
    <w:name w:val="toc 9"/>
    <w:basedOn w:val="Normln"/>
    <w:next w:val="Normln"/>
    <w:autoRedefine/>
    <w:semiHidden/>
    <w:rsid w:val="00ED331C"/>
    <w:pPr>
      <w:ind w:left="1760"/>
    </w:pPr>
    <w:rPr>
      <w:rFonts w:ascii="Times New Roman" w:hAnsi="Times New Roman"/>
      <w:szCs w:val="21"/>
    </w:rPr>
  </w:style>
  <w:style w:type="character" w:styleId="Hypertextovodkaz">
    <w:name w:val="Hyperlink"/>
    <w:basedOn w:val="Standardnpsmoodstavce"/>
    <w:uiPriority w:val="99"/>
    <w:rsid w:val="00ED331C"/>
    <w:rPr>
      <w:color w:val="0000FF"/>
      <w:u w:val="single"/>
    </w:rPr>
  </w:style>
  <w:style w:type="paragraph" w:customStyle="1" w:styleId="enadpis">
    <w:name w:val="enadpis"/>
    <w:rsid w:val="00ED331C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mallCaps/>
      <w:color w:val="000000"/>
      <w:sz w:val="36"/>
    </w:rPr>
  </w:style>
  <w:style w:type="paragraph" w:styleId="Textbubliny">
    <w:name w:val="Balloon Text"/>
    <w:basedOn w:val="Normln"/>
    <w:semiHidden/>
    <w:rsid w:val="00C62507"/>
    <w:rPr>
      <w:rFonts w:ascii="Tahoma" w:hAnsi="Tahoma" w:cs="Tahoma"/>
      <w:sz w:val="16"/>
      <w:szCs w:val="16"/>
    </w:rPr>
  </w:style>
  <w:style w:type="paragraph" w:customStyle="1" w:styleId="Zkladntext31">
    <w:name w:val="Základní text 31"/>
    <w:basedOn w:val="Normln"/>
    <w:rsid w:val="00ED331C"/>
    <w:pPr>
      <w:tabs>
        <w:tab w:val="left" w:pos="709"/>
      </w:tabs>
      <w:overflowPunct w:val="0"/>
      <w:autoSpaceDE w:val="0"/>
      <w:autoSpaceDN w:val="0"/>
      <w:adjustRightInd w:val="0"/>
      <w:ind w:left="0"/>
      <w:textAlignment w:val="baseline"/>
    </w:pPr>
    <w:rPr>
      <w:rFonts w:ascii="Times New Roman" w:hAnsi="Times New Roman"/>
      <w:spacing w:val="20"/>
      <w:position w:val="6"/>
      <w:sz w:val="24"/>
      <w:szCs w:val="20"/>
    </w:rPr>
  </w:style>
  <w:style w:type="paragraph" w:customStyle="1" w:styleId="BodyText21">
    <w:name w:val="Body Text 21"/>
    <w:basedOn w:val="Normln"/>
    <w:rsid w:val="00ED331C"/>
    <w:pPr>
      <w:tabs>
        <w:tab w:val="left" w:pos="709"/>
      </w:tabs>
      <w:overflowPunct w:val="0"/>
      <w:autoSpaceDE w:val="0"/>
      <w:autoSpaceDN w:val="0"/>
      <w:adjustRightInd w:val="0"/>
      <w:ind w:left="0"/>
      <w:textAlignment w:val="baseline"/>
    </w:pPr>
    <w:rPr>
      <w:rFonts w:ascii="Times New Roman" w:hAnsi="Times New Roman"/>
      <w:spacing w:val="20"/>
      <w:position w:val="6"/>
      <w:sz w:val="24"/>
      <w:szCs w:val="20"/>
    </w:rPr>
  </w:style>
  <w:style w:type="paragraph" w:customStyle="1" w:styleId="StylNadpis2ZarovnatdoblokuPed6bdkovn15">
    <w:name w:val="Styl Nadpis 2 + Zarovnat do bloku Před:  6 b. Řádkování:  15 řá..."/>
    <w:basedOn w:val="Nadpis2"/>
    <w:rsid w:val="00ED331C"/>
    <w:pPr>
      <w:spacing w:before="120" w:line="360" w:lineRule="auto"/>
    </w:pPr>
    <w:rPr>
      <w:rFonts w:cs="Times New Roman"/>
      <w:iCs w:val="0"/>
      <w:szCs w:val="20"/>
    </w:rPr>
  </w:style>
  <w:style w:type="paragraph" w:styleId="Zkladntext3">
    <w:name w:val="Body Text 3"/>
    <w:basedOn w:val="Normln"/>
    <w:rsid w:val="00ED331C"/>
    <w:pPr>
      <w:spacing w:after="120"/>
    </w:pPr>
    <w:rPr>
      <w:sz w:val="16"/>
      <w:szCs w:val="16"/>
    </w:rPr>
  </w:style>
  <w:style w:type="character" w:customStyle="1" w:styleId="odrazyCharChar">
    <w:name w:val="odrazy Char Char"/>
    <w:basedOn w:val="Standardnpsmoodstavce"/>
    <w:rsid w:val="00ED331C"/>
    <w:rPr>
      <w:rFonts w:ascii="Arial" w:hAnsi="Arial"/>
      <w:b/>
      <w:bCs/>
      <w:i/>
      <w:sz w:val="24"/>
      <w:lang w:val="cs-CZ" w:eastAsia="cs-CZ" w:bidi="ar-SA"/>
    </w:rPr>
  </w:style>
  <w:style w:type="paragraph" w:customStyle="1" w:styleId="StylNadpis3Zarovnatdobloku">
    <w:name w:val="Styl Nadpis 3 + Zarovnat do bloku"/>
    <w:basedOn w:val="Nadpis3"/>
    <w:rsid w:val="00733A8F"/>
    <w:pPr>
      <w:ind w:left="1702" w:hanging="1418"/>
    </w:pPr>
    <w:rPr>
      <w:rFonts w:cs="Times New Roman"/>
      <w:szCs w:val="20"/>
    </w:rPr>
  </w:style>
  <w:style w:type="paragraph" w:customStyle="1" w:styleId="odrky">
    <w:name w:val="odrážky"/>
    <w:basedOn w:val="Zkladntextodsazen"/>
    <w:rsid w:val="005D4501"/>
    <w:pPr>
      <w:numPr>
        <w:numId w:val="3"/>
      </w:numPr>
      <w:tabs>
        <w:tab w:val="left" w:pos="709"/>
      </w:tabs>
      <w:spacing w:line="360" w:lineRule="auto"/>
    </w:pPr>
    <w:rPr>
      <w:rFonts w:ascii="Times New Roman" w:hAnsi="Times New Roman"/>
      <w:spacing w:val="20"/>
      <w:position w:val="6"/>
      <w:sz w:val="24"/>
    </w:rPr>
  </w:style>
  <w:style w:type="paragraph" w:customStyle="1" w:styleId="Styl19bTunPodtrenzarovnnnasted">
    <w:name w:val="Styl 19 b. Tučné Podtržení zarovnání na střed"/>
    <w:basedOn w:val="Normln"/>
    <w:rsid w:val="00412FD1"/>
    <w:pPr>
      <w:autoSpaceDE w:val="0"/>
      <w:autoSpaceDN w:val="0"/>
      <w:ind w:left="0"/>
      <w:jc w:val="center"/>
    </w:pPr>
    <w:rPr>
      <w:rFonts w:ascii="Times New Roman" w:hAnsi="Times New Roman"/>
      <w:b/>
      <w:bCs/>
      <w:sz w:val="40"/>
      <w:szCs w:val="20"/>
      <w:u w:val="single"/>
    </w:rPr>
  </w:style>
  <w:style w:type="paragraph" w:customStyle="1" w:styleId="Styl115bTunKurzvazarovnnnasted">
    <w:name w:val="Styl 115 b. Tučné Kurzíva zarovnání na střed"/>
    <w:basedOn w:val="Normln"/>
    <w:autoRedefine/>
    <w:rsid w:val="00412FD1"/>
    <w:pPr>
      <w:autoSpaceDE w:val="0"/>
      <w:autoSpaceDN w:val="0"/>
      <w:ind w:left="0"/>
      <w:jc w:val="center"/>
    </w:pPr>
    <w:rPr>
      <w:rFonts w:ascii="Times New Roman" w:hAnsi="Times New Roman"/>
      <w:b/>
      <w:bCs/>
      <w:i/>
      <w:iCs/>
      <w:sz w:val="24"/>
      <w:szCs w:val="20"/>
    </w:rPr>
  </w:style>
  <w:style w:type="paragraph" w:customStyle="1" w:styleId="Style24">
    <w:name w:val="Style24"/>
    <w:basedOn w:val="Normln"/>
    <w:rsid w:val="00BB4BEF"/>
    <w:pPr>
      <w:widowControl w:val="0"/>
      <w:autoSpaceDE w:val="0"/>
      <w:autoSpaceDN w:val="0"/>
      <w:adjustRightInd w:val="0"/>
      <w:spacing w:line="230" w:lineRule="exact"/>
      <w:ind w:left="0"/>
    </w:pPr>
    <w:rPr>
      <w:sz w:val="24"/>
    </w:rPr>
  </w:style>
  <w:style w:type="character" w:customStyle="1" w:styleId="FontStyle126">
    <w:name w:val="Font Style126"/>
    <w:basedOn w:val="Standardnpsmoodstavce"/>
    <w:rsid w:val="00BB4BEF"/>
    <w:rPr>
      <w:rFonts w:ascii="Arial" w:hAnsi="Arial" w:cs="Arial"/>
      <w:sz w:val="16"/>
      <w:szCs w:val="16"/>
    </w:rPr>
  </w:style>
  <w:style w:type="paragraph" w:customStyle="1" w:styleId="Style21">
    <w:name w:val="Style21"/>
    <w:basedOn w:val="Normln"/>
    <w:rsid w:val="00BB4BEF"/>
    <w:pPr>
      <w:widowControl w:val="0"/>
      <w:autoSpaceDE w:val="0"/>
      <w:autoSpaceDN w:val="0"/>
      <w:adjustRightInd w:val="0"/>
      <w:spacing w:line="288" w:lineRule="exact"/>
      <w:ind w:left="0"/>
    </w:pPr>
    <w:rPr>
      <w:sz w:val="24"/>
    </w:rPr>
  </w:style>
  <w:style w:type="paragraph" w:customStyle="1" w:styleId="Style22">
    <w:name w:val="Style22"/>
    <w:basedOn w:val="Normln"/>
    <w:rsid w:val="00BB4BEF"/>
    <w:pPr>
      <w:widowControl w:val="0"/>
      <w:autoSpaceDE w:val="0"/>
      <w:autoSpaceDN w:val="0"/>
      <w:adjustRightInd w:val="0"/>
      <w:spacing w:line="288" w:lineRule="exact"/>
      <w:ind w:left="0"/>
    </w:pPr>
    <w:rPr>
      <w:sz w:val="24"/>
    </w:rPr>
  </w:style>
  <w:style w:type="paragraph" w:customStyle="1" w:styleId="Style82">
    <w:name w:val="Style82"/>
    <w:basedOn w:val="Normln"/>
    <w:rsid w:val="00BB4BEF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42">
    <w:name w:val="Font Style142"/>
    <w:basedOn w:val="Standardnpsmoodstavce"/>
    <w:rsid w:val="00BB4BEF"/>
    <w:rPr>
      <w:rFonts w:ascii="Arial" w:hAnsi="Arial" w:cs="Arial"/>
      <w:b/>
      <w:bCs/>
      <w:sz w:val="10"/>
      <w:szCs w:val="10"/>
    </w:rPr>
  </w:style>
  <w:style w:type="paragraph" w:customStyle="1" w:styleId="Style28">
    <w:name w:val="Style28"/>
    <w:basedOn w:val="Normln"/>
    <w:rsid w:val="009B7697"/>
    <w:pPr>
      <w:widowControl w:val="0"/>
      <w:autoSpaceDE w:val="0"/>
      <w:autoSpaceDN w:val="0"/>
      <w:adjustRightInd w:val="0"/>
      <w:spacing w:line="230" w:lineRule="exact"/>
      <w:ind w:left="0" w:hanging="281"/>
    </w:pPr>
    <w:rPr>
      <w:sz w:val="24"/>
    </w:rPr>
  </w:style>
  <w:style w:type="paragraph" w:customStyle="1" w:styleId="Style34">
    <w:name w:val="Style34"/>
    <w:basedOn w:val="Normln"/>
    <w:rsid w:val="00D64A35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27">
    <w:name w:val="Font Style127"/>
    <w:basedOn w:val="Standardnpsmoodstavce"/>
    <w:rsid w:val="00D64A35"/>
    <w:rPr>
      <w:rFonts w:ascii="Arial" w:hAnsi="Arial" w:cs="Arial"/>
      <w:b/>
      <w:bCs/>
      <w:sz w:val="16"/>
      <w:szCs w:val="16"/>
    </w:rPr>
  </w:style>
  <w:style w:type="paragraph" w:customStyle="1" w:styleId="Style71">
    <w:name w:val="Style71"/>
    <w:basedOn w:val="Normln"/>
    <w:rsid w:val="00B61BDC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28">
    <w:name w:val="Font Style128"/>
    <w:basedOn w:val="Standardnpsmoodstavce"/>
    <w:rsid w:val="00B61BDC"/>
    <w:rPr>
      <w:rFonts w:ascii="Arial" w:hAnsi="Arial" w:cs="Arial"/>
      <w:b/>
      <w:bCs/>
      <w:sz w:val="24"/>
      <w:szCs w:val="24"/>
    </w:rPr>
  </w:style>
  <w:style w:type="paragraph" w:customStyle="1" w:styleId="NormlnNorml">
    <w:name w:val="Normální.Normál"/>
    <w:rsid w:val="00933DDE"/>
    <w:pPr>
      <w:widowControl w:val="0"/>
      <w:tabs>
        <w:tab w:val="left" w:pos="992"/>
        <w:tab w:val="left" w:pos="1418"/>
        <w:tab w:val="decimal" w:pos="8505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slovanNadpis1">
    <w:name w:val="Číslovaný Nadpis 1"/>
    <w:rsid w:val="0080261C"/>
    <w:pPr>
      <w:keepNext/>
      <w:numPr>
        <w:numId w:val="5"/>
      </w:numPr>
      <w:tabs>
        <w:tab w:val="left" w:pos="1134"/>
      </w:tabs>
      <w:spacing w:before="240" w:after="60"/>
      <w:outlineLvl w:val="0"/>
    </w:pPr>
    <w:rPr>
      <w:rFonts w:ascii="Arial" w:hAnsi="Arial"/>
      <w:b/>
      <w:sz w:val="32"/>
    </w:rPr>
  </w:style>
  <w:style w:type="paragraph" w:customStyle="1" w:styleId="slovanNadpis2">
    <w:name w:val="Číslovaný Nadpis 2"/>
    <w:next w:val="Normln"/>
    <w:autoRedefine/>
    <w:rsid w:val="0080261C"/>
    <w:pPr>
      <w:numPr>
        <w:ilvl w:val="1"/>
        <w:numId w:val="5"/>
      </w:numPr>
      <w:spacing w:before="240" w:after="60"/>
      <w:outlineLvl w:val="1"/>
    </w:pPr>
    <w:rPr>
      <w:rFonts w:ascii="Arial" w:hAnsi="Arial"/>
      <w:b/>
      <w:sz w:val="24"/>
      <w:szCs w:val="24"/>
    </w:rPr>
  </w:style>
  <w:style w:type="character" w:customStyle="1" w:styleId="ZhlavChar">
    <w:name w:val="Záhlaví Char"/>
    <w:aliases w:val="Záhlaví - Soukup Char"/>
    <w:basedOn w:val="Standardnpsmoodstavce"/>
    <w:link w:val="Zhlav"/>
    <w:rsid w:val="0080261C"/>
    <w:rPr>
      <w:rFonts w:ascii="Arial" w:hAnsi="Arial"/>
      <w:sz w:val="22"/>
      <w:szCs w:val="24"/>
      <w:lang w:val="cs-CZ" w:eastAsia="cs-CZ" w:bidi="ar-SA"/>
    </w:rPr>
  </w:style>
  <w:style w:type="paragraph" w:styleId="Normlnodsazen">
    <w:name w:val="Normal Indent"/>
    <w:basedOn w:val="Normln"/>
    <w:rsid w:val="0080261C"/>
    <w:pPr>
      <w:ind w:left="708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80261C"/>
    <w:pPr>
      <w:ind w:left="708"/>
    </w:pPr>
    <w:rPr>
      <w:sz w:val="24"/>
    </w:rPr>
  </w:style>
  <w:style w:type="paragraph" w:customStyle="1" w:styleId="StylNadpis212b">
    <w:name w:val="Styl Nadpis 2 + 12 b."/>
    <w:basedOn w:val="Normln"/>
    <w:link w:val="StylNadpis212bChar"/>
    <w:rsid w:val="0080261C"/>
    <w:pPr>
      <w:keepNext/>
      <w:spacing w:before="240" w:after="60"/>
      <w:ind w:left="0"/>
      <w:outlineLvl w:val="1"/>
    </w:pPr>
    <w:rPr>
      <w:b/>
      <w:bCs/>
      <w:iCs/>
      <w:sz w:val="28"/>
      <w:szCs w:val="20"/>
    </w:rPr>
  </w:style>
  <w:style w:type="character" w:customStyle="1" w:styleId="StylNadpis212bChar">
    <w:name w:val="Styl Nadpis 2 + 12 b. Char"/>
    <w:basedOn w:val="Standardnpsmoodstavce"/>
    <w:link w:val="StylNadpis212b"/>
    <w:rsid w:val="0080261C"/>
    <w:rPr>
      <w:rFonts w:ascii="Arial" w:hAnsi="Arial"/>
      <w:b/>
      <w:bCs/>
      <w:iCs/>
      <w:sz w:val="28"/>
      <w:lang w:val="cs-CZ" w:eastAsia="cs-CZ" w:bidi="ar-SA"/>
    </w:rPr>
  </w:style>
  <w:style w:type="character" w:customStyle="1" w:styleId="odrazy2Char">
    <w:name w:val="odrazy 2 Char"/>
    <w:basedOn w:val="Standardnpsmoodstavce"/>
    <w:link w:val="odrazy2"/>
    <w:rsid w:val="0080261C"/>
    <w:rPr>
      <w:rFonts w:ascii="Arial" w:hAnsi="Arial"/>
      <w:i/>
      <w:sz w:val="22"/>
    </w:rPr>
  </w:style>
  <w:style w:type="paragraph" w:customStyle="1" w:styleId="slovanNadpis3">
    <w:name w:val="Číslovaný Nadpis 3"/>
    <w:next w:val="Normln"/>
    <w:rsid w:val="00A03CC5"/>
    <w:pPr>
      <w:keepNext/>
      <w:tabs>
        <w:tab w:val="left" w:pos="1134"/>
      </w:tabs>
      <w:suppressAutoHyphens/>
      <w:spacing w:before="120" w:after="60"/>
    </w:pPr>
    <w:rPr>
      <w:rFonts w:ascii="FuturaT" w:eastAsia="Calibri" w:hAnsi="FuturaT"/>
      <w:b/>
      <w:sz w:val="24"/>
      <w:lang w:eastAsia="ar-SA"/>
    </w:rPr>
  </w:style>
  <w:style w:type="character" w:styleId="Siln">
    <w:name w:val="Strong"/>
    <w:basedOn w:val="Standardnpsmoodstavce"/>
    <w:uiPriority w:val="22"/>
    <w:qFormat/>
    <w:rsid w:val="00A03CC5"/>
    <w:rPr>
      <w:rFonts w:cs="Times New Roman"/>
      <w:b/>
      <w:bCs/>
    </w:rPr>
  </w:style>
  <w:style w:type="paragraph" w:customStyle="1" w:styleId="Default">
    <w:name w:val="Default"/>
    <w:rsid w:val="009943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Rozloendokumentu">
    <w:name w:val="Document Map"/>
    <w:basedOn w:val="Normln"/>
    <w:link w:val="RozloendokumentuChar"/>
    <w:rsid w:val="008F61F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8F61F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E918AE"/>
  </w:style>
  <w:style w:type="character" w:customStyle="1" w:styleId="ZkladntextChar">
    <w:name w:val="Základní text Char"/>
    <w:link w:val="Zkladntext"/>
    <w:rsid w:val="0012503B"/>
    <w:rPr>
      <w:rFonts w:ascii="Arial" w:hAnsi="Arial" w:cs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7CEC"/>
    <w:pPr>
      <w:ind w:left="1134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5C1473"/>
    <w:pPr>
      <w:keepNext/>
      <w:numPr>
        <w:numId w:val="8"/>
      </w:numPr>
      <w:spacing w:before="240" w:after="60"/>
      <w:ind w:left="1134" w:hanging="85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C1473"/>
    <w:pPr>
      <w:keepNext/>
      <w:numPr>
        <w:ilvl w:val="1"/>
        <w:numId w:val="8"/>
      </w:numPr>
      <w:tabs>
        <w:tab w:val="left" w:pos="1080"/>
      </w:tabs>
      <w:spacing w:before="240" w:after="60"/>
      <w:ind w:left="1134" w:hanging="85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CA5C2C"/>
    <w:pPr>
      <w:keepNext/>
      <w:numPr>
        <w:ilvl w:val="2"/>
        <w:numId w:val="8"/>
      </w:numPr>
      <w:spacing w:before="240" w:after="60"/>
      <w:ind w:left="1134" w:hanging="85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rsid w:val="005C1473"/>
    <w:pPr>
      <w:keepNext/>
      <w:numPr>
        <w:ilvl w:val="3"/>
        <w:numId w:val="8"/>
      </w:numPr>
      <w:spacing w:before="240" w:after="60"/>
      <w:ind w:left="1134" w:hanging="850"/>
      <w:outlineLvl w:val="3"/>
    </w:pPr>
    <w:rPr>
      <w:b/>
      <w:bCs/>
      <w:color w:val="FF0000"/>
      <w:szCs w:val="28"/>
    </w:rPr>
  </w:style>
  <w:style w:type="paragraph" w:styleId="Nadpis5">
    <w:name w:val="heading 5"/>
    <w:basedOn w:val="Normln"/>
    <w:next w:val="Normln"/>
    <w:qFormat/>
    <w:rsid w:val="00ED331C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D331C"/>
    <w:pPr>
      <w:numPr>
        <w:ilvl w:val="5"/>
        <w:numId w:val="8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ED331C"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D331C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D331C"/>
    <w:pPr>
      <w:numPr>
        <w:ilvl w:val="8"/>
        <w:numId w:val="8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ED331C"/>
    <w:pPr>
      <w:ind w:left="360" w:firstLine="720"/>
    </w:pPr>
  </w:style>
  <w:style w:type="paragraph" w:styleId="Zhlav">
    <w:name w:val="header"/>
    <w:aliases w:val="Záhlaví - Soukup"/>
    <w:basedOn w:val="Normln"/>
    <w:link w:val="ZhlavChar"/>
    <w:rsid w:val="00ED33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331C"/>
    <w:pPr>
      <w:tabs>
        <w:tab w:val="center" w:pos="4536"/>
        <w:tab w:val="right" w:pos="9072"/>
      </w:tabs>
    </w:pPr>
  </w:style>
  <w:style w:type="paragraph" w:customStyle="1" w:styleId="odrazyChar">
    <w:name w:val="odrazy Char"/>
    <w:basedOn w:val="Normln"/>
    <w:rsid w:val="00ED331C"/>
    <w:pPr>
      <w:numPr>
        <w:numId w:val="1"/>
      </w:numPr>
    </w:pPr>
    <w:rPr>
      <w:b/>
      <w:bCs/>
      <w:i/>
      <w:sz w:val="24"/>
      <w:szCs w:val="20"/>
    </w:rPr>
  </w:style>
  <w:style w:type="paragraph" w:customStyle="1" w:styleId="odrazy2">
    <w:name w:val="odrazy 2"/>
    <w:basedOn w:val="Normln"/>
    <w:link w:val="odrazy2Char"/>
    <w:rsid w:val="00ED331C"/>
    <w:pPr>
      <w:numPr>
        <w:numId w:val="2"/>
      </w:numPr>
    </w:pPr>
    <w:rPr>
      <w:i/>
      <w:szCs w:val="20"/>
    </w:rPr>
  </w:style>
  <w:style w:type="paragraph" w:styleId="Titulek">
    <w:name w:val="caption"/>
    <w:basedOn w:val="Normln"/>
    <w:next w:val="Normln"/>
    <w:qFormat/>
    <w:rsid w:val="00ED331C"/>
    <w:rPr>
      <w:b/>
      <w:bCs/>
    </w:rPr>
  </w:style>
  <w:style w:type="paragraph" w:styleId="Zkladntextodsazen2">
    <w:name w:val="Body Text Indent 2"/>
    <w:basedOn w:val="Normln"/>
    <w:rsid w:val="00ED331C"/>
  </w:style>
  <w:style w:type="paragraph" w:styleId="Zkladntextodsazen3">
    <w:name w:val="Body Text Indent 3"/>
    <w:basedOn w:val="Normln"/>
    <w:rsid w:val="00ED331C"/>
    <w:rPr>
      <w:b/>
      <w:bCs/>
    </w:rPr>
  </w:style>
  <w:style w:type="paragraph" w:styleId="Zkladntext">
    <w:name w:val="Body Text"/>
    <w:basedOn w:val="Normln"/>
    <w:rsid w:val="00ED331C"/>
    <w:pPr>
      <w:ind w:left="1080"/>
    </w:pPr>
    <w:rPr>
      <w:rFonts w:cs="Arial"/>
    </w:rPr>
  </w:style>
  <w:style w:type="paragraph" w:customStyle="1" w:styleId="nadpis30">
    <w:name w:val="nadpis3"/>
    <w:next w:val="Zkladntext"/>
    <w:rsid w:val="00ED331C"/>
    <w:pPr>
      <w:widowControl w:val="0"/>
      <w:autoSpaceDE w:val="0"/>
      <w:autoSpaceDN w:val="0"/>
      <w:adjustRightInd w:val="0"/>
      <w:ind w:left="1984" w:right="283"/>
      <w:jc w:val="both"/>
    </w:pPr>
    <w:rPr>
      <w:b/>
      <w:bCs/>
      <w:color w:val="000000"/>
      <w:sz w:val="28"/>
      <w:szCs w:val="28"/>
    </w:rPr>
  </w:style>
  <w:style w:type="paragraph" w:customStyle="1" w:styleId="Texttabulky">
    <w:name w:val="Text tabulky"/>
    <w:rsid w:val="00ED331C"/>
    <w:pPr>
      <w:widowControl w:val="0"/>
      <w:autoSpaceDE w:val="0"/>
      <w:autoSpaceDN w:val="0"/>
      <w:adjustRightInd w:val="0"/>
      <w:jc w:val="both"/>
    </w:pPr>
    <w:rPr>
      <w:color w:val="000000"/>
    </w:rPr>
  </w:style>
  <w:style w:type="paragraph" w:styleId="Nzev">
    <w:name w:val="Title"/>
    <w:basedOn w:val="Normln"/>
    <w:qFormat/>
    <w:rsid w:val="00ED331C"/>
    <w:pPr>
      <w:ind w:left="360"/>
      <w:jc w:val="center"/>
    </w:pPr>
    <w:rPr>
      <w:b/>
      <w:bCs/>
      <w:sz w:val="52"/>
    </w:rPr>
  </w:style>
  <w:style w:type="paragraph" w:styleId="Obsah1">
    <w:name w:val="toc 1"/>
    <w:basedOn w:val="Normln"/>
    <w:next w:val="Normln"/>
    <w:autoRedefine/>
    <w:uiPriority w:val="39"/>
    <w:rsid w:val="005C1473"/>
    <w:pPr>
      <w:tabs>
        <w:tab w:val="left" w:pos="440"/>
        <w:tab w:val="right" w:leader="dot" w:pos="9101"/>
      </w:tabs>
      <w:spacing w:before="120" w:after="120"/>
      <w:ind w:left="0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ED331C"/>
    <w:pPr>
      <w:ind w:left="220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ED331C"/>
    <w:pPr>
      <w:ind w:left="440"/>
    </w:pPr>
    <w:rPr>
      <w:rFonts w:ascii="Times New Roman" w:hAnsi="Times New Roman"/>
      <w:i/>
      <w:iCs/>
    </w:rPr>
  </w:style>
  <w:style w:type="paragraph" w:styleId="Obsah4">
    <w:name w:val="toc 4"/>
    <w:basedOn w:val="Normln"/>
    <w:next w:val="Normln"/>
    <w:autoRedefine/>
    <w:semiHidden/>
    <w:rsid w:val="00ED331C"/>
    <w:pPr>
      <w:ind w:left="660"/>
    </w:pPr>
    <w:rPr>
      <w:rFonts w:ascii="Times New Roman" w:hAnsi="Times New Roman"/>
      <w:szCs w:val="21"/>
    </w:rPr>
  </w:style>
  <w:style w:type="paragraph" w:styleId="Obsah5">
    <w:name w:val="toc 5"/>
    <w:basedOn w:val="Normln"/>
    <w:next w:val="Normln"/>
    <w:autoRedefine/>
    <w:semiHidden/>
    <w:rsid w:val="00ED331C"/>
    <w:pPr>
      <w:ind w:left="880"/>
    </w:pPr>
    <w:rPr>
      <w:rFonts w:ascii="Times New Roman" w:hAnsi="Times New Roman"/>
      <w:szCs w:val="21"/>
    </w:rPr>
  </w:style>
  <w:style w:type="paragraph" w:styleId="Obsah6">
    <w:name w:val="toc 6"/>
    <w:basedOn w:val="Normln"/>
    <w:next w:val="Normln"/>
    <w:autoRedefine/>
    <w:semiHidden/>
    <w:rsid w:val="00ED331C"/>
    <w:pPr>
      <w:ind w:left="1100"/>
    </w:pPr>
    <w:rPr>
      <w:rFonts w:ascii="Times New Roman" w:hAnsi="Times New Roman"/>
      <w:szCs w:val="21"/>
    </w:rPr>
  </w:style>
  <w:style w:type="paragraph" w:styleId="Obsah7">
    <w:name w:val="toc 7"/>
    <w:basedOn w:val="Normln"/>
    <w:next w:val="Normln"/>
    <w:autoRedefine/>
    <w:semiHidden/>
    <w:rsid w:val="00ED331C"/>
    <w:pPr>
      <w:ind w:left="1320"/>
    </w:pPr>
    <w:rPr>
      <w:rFonts w:ascii="Times New Roman" w:hAnsi="Times New Roman"/>
      <w:szCs w:val="21"/>
    </w:rPr>
  </w:style>
  <w:style w:type="paragraph" w:styleId="Obsah8">
    <w:name w:val="toc 8"/>
    <w:basedOn w:val="Normln"/>
    <w:next w:val="Normln"/>
    <w:autoRedefine/>
    <w:semiHidden/>
    <w:rsid w:val="00ED331C"/>
    <w:pPr>
      <w:ind w:left="1540"/>
    </w:pPr>
    <w:rPr>
      <w:rFonts w:ascii="Times New Roman" w:hAnsi="Times New Roman"/>
      <w:szCs w:val="21"/>
    </w:rPr>
  </w:style>
  <w:style w:type="paragraph" w:styleId="Obsah9">
    <w:name w:val="toc 9"/>
    <w:basedOn w:val="Normln"/>
    <w:next w:val="Normln"/>
    <w:autoRedefine/>
    <w:semiHidden/>
    <w:rsid w:val="00ED331C"/>
    <w:pPr>
      <w:ind w:left="1760"/>
    </w:pPr>
    <w:rPr>
      <w:rFonts w:ascii="Times New Roman" w:hAnsi="Times New Roman"/>
      <w:szCs w:val="21"/>
    </w:rPr>
  </w:style>
  <w:style w:type="character" w:styleId="Hypertextovodkaz">
    <w:name w:val="Hyperlink"/>
    <w:basedOn w:val="Standardnpsmoodstavce"/>
    <w:uiPriority w:val="99"/>
    <w:rsid w:val="00ED331C"/>
    <w:rPr>
      <w:color w:val="0000FF"/>
      <w:u w:val="single"/>
    </w:rPr>
  </w:style>
  <w:style w:type="paragraph" w:customStyle="1" w:styleId="enadpis">
    <w:name w:val="enadpis"/>
    <w:rsid w:val="00ED331C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mallCaps/>
      <w:color w:val="000000"/>
      <w:sz w:val="36"/>
    </w:rPr>
  </w:style>
  <w:style w:type="paragraph" w:styleId="Textbubliny">
    <w:name w:val="Balloon Text"/>
    <w:basedOn w:val="Normln"/>
    <w:semiHidden/>
    <w:rsid w:val="00C62507"/>
    <w:rPr>
      <w:rFonts w:ascii="Tahoma" w:hAnsi="Tahoma" w:cs="Tahoma"/>
      <w:sz w:val="16"/>
      <w:szCs w:val="16"/>
    </w:rPr>
  </w:style>
  <w:style w:type="paragraph" w:customStyle="1" w:styleId="Zkladntext31">
    <w:name w:val="Základní text 31"/>
    <w:basedOn w:val="Normln"/>
    <w:rsid w:val="00ED331C"/>
    <w:pPr>
      <w:tabs>
        <w:tab w:val="left" w:pos="709"/>
      </w:tabs>
      <w:overflowPunct w:val="0"/>
      <w:autoSpaceDE w:val="0"/>
      <w:autoSpaceDN w:val="0"/>
      <w:adjustRightInd w:val="0"/>
      <w:ind w:left="0"/>
      <w:textAlignment w:val="baseline"/>
    </w:pPr>
    <w:rPr>
      <w:rFonts w:ascii="Times New Roman" w:hAnsi="Times New Roman"/>
      <w:spacing w:val="20"/>
      <w:position w:val="6"/>
      <w:sz w:val="24"/>
      <w:szCs w:val="20"/>
    </w:rPr>
  </w:style>
  <w:style w:type="paragraph" w:customStyle="1" w:styleId="BodyText21">
    <w:name w:val="Body Text 21"/>
    <w:basedOn w:val="Normln"/>
    <w:rsid w:val="00ED331C"/>
    <w:pPr>
      <w:tabs>
        <w:tab w:val="left" w:pos="709"/>
      </w:tabs>
      <w:overflowPunct w:val="0"/>
      <w:autoSpaceDE w:val="0"/>
      <w:autoSpaceDN w:val="0"/>
      <w:adjustRightInd w:val="0"/>
      <w:ind w:left="0"/>
      <w:textAlignment w:val="baseline"/>
    </w:pPr>
    <w:rPr>
      <w:rFonts w:ascii="Times New Roman" w:hAnsi="Times New Roman"/>
      <w:spacing w:val="20"/>
      <w:position w:val="6"/>
      <w:sz w:val="24"/>
      <w:szCs w:val="20"/>
    </w:rPr>
  </w:style>
  <w:style w:type="paragraph" w:customStyle="1" w:styleId="StylNadpis2ZarovnatdoblokuPed6bdkovn15">
    <w:name w:val="Styl Nadpis 2 + Zarovnat do bloku Před:  6 b. Řádkování:  15 řá..."/>
    <w:basedOn w:val="Nadpis2"/>
    <w:rsid w:val="00ED331C"/>
    <w:pPr>
      <w:spacing w:before="120" w:line="360" w:lineRule="auto"/>
    </w:pPr>
    <w:rPr>
      <w:rFonts w:cs="Times New Roman"/>
      <w:iCs w:val="0"/>
      <w:szCs w:val="20"/>
    </w:rPr>
  </w:style>
  <w:style w:type="paragraph" w:styleId="Zkladntext3">
    <w:name w:val="Body Text 3"/>
    <w:basedOn w:val="Normln"/>
    <w:rsid w:val="00ED331C"/>
    <w:pPr>
      <w:spacing w:after="120"/>
    </w:pPr>
    <w:rPr>
      <w:sz w:val="16"/>
      <w:szCs w:val="16"/>
    </w:rPr>
  </w:style>
  <w:style w:type="character" w:customStyle="1" w:styleId="odrazyCharChar">
    <w:name w:val="odrazy Char Char"/>
    <w:basedOn w:val="Standardnpsmoodstavce"/>
    <w:rsid w:val="00ED331C"/>
    <w:rPr>
      <w:rFonts w:ascii="Arial" w:hAnsi="Arial"/>
      <w:b/>
      <w:bCs/>
      <w:i/>
      <w:sz w:val="24"/>
      <w:lang w:val="cs-CZ" w:eastAsia="cs-CZ" w:bidi="ar-SA"/>
    </w:rPr>
  </w:style>
  <w:style w:type="paragraph" w:customStyle="1" w:styleId="StylNadpis3Zarovnatdobloku">
    <w:name w:val="Styl Nadpis 3 + Zarovnat do bloku"/>
    <w:basedOn w:val="Nadpis3"/>
    <w:rsid w:val="00733A8F"/>
    <w:pPr>
      <w:ind w:left="1702" w:hanging="1418"/>
    </w:pPr>
    <w:rPr>
      <w:rFonts w:cs="Times New Roman"/>
      <w:szCs w:val="20"/>
    </w:rPr>
  </w:style>
  <w:style w:type="paragraph" w:customStyle="1" w:styleId="odrky">
    <w:name w:val="odrážky"/>
    <w:basedOn w:val="Zkladntextodsazen"/>
    <w:rsid w:val="005D4501"/>
    <w:pPr>
      <w:numPr>
        <w:numId w:val="3"/>
      </w:numPr>
      <w:tabs>
        <w:tab w:val="left" w:pos="709"/>
      </w:tabs>
      <w:spacing w:line="360" w:lineRule="auto"/>
    </w:pPr>
    <w:rPr>
      <w:rFonts w:ascii="Times New Roman" w:hAnsi="Times New Roman"/>
      <w:spacing w:val="20"/>
      <w:position w:val="6"/>
      <w:sz w:val="24"/>
    </w:rPr>
  </w:style>
  <w:style w:type="paragraph" w:customStyle="1" w:styleId="Styl19bTunPodtrenzarovnnnasted">
    <w:name w:val="Styl 19 b. Tučné Podtržení zarovnání na střed"/>
    <w:basedOn w:val="Normln"/>
    <w:rsid w:val="00412FD1"/>
    <w:pPr>
      <w:autoSpaceDE w:val="0"/>
      <w:autoSpaceDN w:val="0"/>
      <w:ind w:left="0"/>
      <w:jc w:val="center"/>
    </w:pPr>
    <w:rPr>
      <w:rFonts w:ascii="Times New Roman" w:hAnsi="Times New Roman"/>
      <w:b/>
      <w:bCs/>
      <w:sz w:val="40"/>
      <w:szCs w:val="20"/>
      <w:u w:val="single"/>
    </w:rPr>
  </w:style>
  <w:style w:type="paragraph" w:customStyle="1" w:styleId="Styl115bTunKurzvazarovnnnasted">
    <w:name w:val="Styl 115 b. Tučné Kurzíva zarovnání na střed"/>
    <w:basedOn w:val="Normln"/>
    <w:autoRedefine/>
    <w:rsid w:val="00412FD1"/>
    <w:pPr>
      <w:autoSpaceDE w:val="0"/>
      <w:autoSpaceDN w:val="0"/>
      <w:ind w:left="0"/>
      <w:jc w:val="center"/>
    </w:pPr>
    <w:rPr>
      <w:rFonts w:ascii="Times New Roman" w:hAnsi="Times New Roman"/>
      <w:b/>
      <w:bCs/>
      <w:i/>
      <w:iCs/>
      <w:sz w:val="24"/>
      <w:szCs w:val="20"/>
    </w:rPr>
  </w:style>
  <w:style w:type="paragraph" w:customStyle="1" w:styleId="Style24">
    <w:name w:val="Style24"/>
    <w:basedOn w:val="Normln"/>
    <w:rsid w:val="00BB4BEF"/>
    <w:pPr>
      <w:widowControl w:val="0"/>
      <w:autoSpaceDE w:val="0"/>
      <w:autoSpaceDN w:val="0"/>
      <w:adjustRightInd w:val="0"/>
      <w:spacing w:line="230" w:lineRule="exact"/>
      <w:ind w:left="0"/>
    </w:pPr>
    <w:rPr>
      <w:sz w:val="24"/>
    </w:rPr>
  </w:style>
  <w:style w:type="character" w:customStyle="1" w:styleId="FontStyle126">
    <w:name w:val="Font Style126"/>
    <w:basedOn w:val="Standardnpsmoodstavce"/>
    <w:rsid w:val="00BB4BEF"/>
    <w:rPr>
      <w:rFonts w:ascii="Arial" w:hAnsi="Arial" w:cs="Arial"/>
      <w:sz w:val="16"/>
      <w:szCs w:val="16"/>
    </w:rPr>
  </w:style>
  <w:style w:type="paragraph" w:customStyle="1" w:styleId="Style21">
    <w:name w:val="Style21"/>
    <w:basedOn w:val="Normln"/>
    <w:rsid w:val="00BB4BEF"/>
    <w:pPr>
      <w:widowControl w:val="0"/>
      <w:autoSpaceDE w:val="0"/>
      <w:autoSpaceDN w:val="0"/>
      <w:adjustRightInd w:val="0"/>
      <w:spacing w:line="288" w:lineRule="exact"/>
      <w:ind w:left="0"/>
    </w:pPr>
    <w:rPr>
      <w:sz w:val="24"/>
    </w:rPr>
  </w:style>
  <w:style w:type="paragraph" w:customStyle="1" w:styleId="Style22">
    <w:name w:val="Style22"/>
    <w:basedOn w:val="Normln"/>
    <w:rsid w:val="00BB4BEF"/>
    <w:pPr>
      <w:widowControl w:val="0"/>
      <w:autoSpaceDE w:val="0"/>
      <w:autoSpaceDN w:val="0"/>
      <w:adjustRightInd w:val="0"/>
      <w:spacing w:line="288" w:lineRule="exact"/>
      <w:ind w:left="0"/>
    </w:pPr>
    <w:rPr>
      <w:sz w:val="24"/>
    </w:rPr>
  </w:style>
  <w:style w:type="paragraph" w:customStyle="1" w:styleId="Style82">
    <w:name w:val="Style82"/>
    <w:basedOn w:val="Normln"/>
    <w:rsid w:val="00BB4BEF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42">
    <w:name w:val="Font Style142"/>
    <w:basedOn w:val="Standardnpsmoodstavce"/>
    <w:rsid w:val="00BB4BEF"/>
    <w:rPr>
      <w:rFonts w:ascii="Arial" w:hAnsi="Arial" w:cs="Arial"/>
      <w:b/>
      <w:bCs/>
      <w:sz w:val="10"/>
      <w:szCs w:val="10"/>
    </w:rPr>
  </w:style>
  <w:style w:type="paragraph" w:customStyle="1" w:styleId="Style28">
    <w:name w:val="Style28"/>
    <w:basedOn w:val="Normln"/>
    <w:rsid w:val="009B7697"/>
    <w:pPr>
      <w:widowControl w:val="0"/>
      <w:autoSpaceDE w:val="0"/>
      <w:autoSpaceDN w:val="0"/>
      <w:adjustRightInd w:val="0"/>
      <w:spacing w:line="230" w:lineRule="exact"/>
      <w:ind w:left="0" w:hanging="281"/>
    </w:pPr>
    <w:rPr>
      <w:sz w:val="24"/>
    </w:rPr>
  </w:style>
  <w:style w:type="paragraph" w:customStyle="1" w:styleId="Style34">
    <w:name w:val="Style34"/>
    <w:basedOn w:val="Normln"/>
    <w:rsid w:val="00D64A35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27">
    <w:name w:val="Font Style127"/>
    <w:basedOn w:val="Standardnpsmoodstavce"/>
    <w:rsid w:val="00D64A35"/>
    <w:rPr>
      <w:rFonts w:ascii="Arial" w:hAnsi="Arial" w:cs="Arial"/>
      <w:b/>
      <w:bCs/>
      <w:sz w:val="16"/>
      <w:szCs w:val="16"/>
    </w:rPr>
  </w:style>
  <w:style w:type="paragraph" w:customStyle="1" w:styleId="Style71">
    <w:name w:val="Style71"/>
    <w:basedOn w:val="Normln"/>
    <w:rsid w:val="00B61BDC"/>
    <w:pPr>
      <w:widowControl w:val="0"/>
      <w:autoSpaceDE w:val="0"/>
      <w:autoSpaceDN w:val="0"/>
      <w:adjustRightInd w:val="0"/>
      <w:ind w:left="0"/>
    </w:pPr>
    <w:rPr>
      <w:sz w:val="24"/>
    </w:rPr>
  </w:style>
  <w:style w:type="character" w:customStyle="1" w:styleId="FontStyle128">
    <w:name w:val="Font Style128"/>
    <w:basedOn w:val="Standardnpsmoodstavce"/>
    <w:rsid w:val="00B61BDC"/>
    <w:rPr>
      <w:rFonts w:ascii="Arial" w:hAnsi="Arial" w:cs="Arial"/>
      <w:b/>
      <w:bCs/>
      <w:sz w:val="24"/>
      <w:szCs w:val="24"/>
    </w:rPr>
  </w:style>
  <w:style w:type="paragraph" w:customStyle="1" w:styleId="NormlnNorml">
    <w:name w:val="Normální.Normál"/>
    <w:rsid w:val="00933DDE"/>
    <w:pPr>
      <w:widowControl w:val="0"/>
      <w:tabs>
        <w:tab w:val="left" w:pos="992"/>
        <w:tab w:val="left" w:pos="1418"/>
        <w:tab w:val="decimal" w:pos="8505"/>
      </w:tabs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customStyle="1" w:styleId="slovanNadpis1">
    <w:name w:val="Číslovaný Nadpis 1"/>
    <w:rsid w:val="0080261C"/>
    <w:pPr>
      <w:keepNext/>
      <w:numPr>
        <w:numId w:val="5"/>
      </w:numPr>
      <w:tabs>
        <w:tab w:val="left" w:pos="1134"/>
      </w:tabs>
      <w:spacing w:before="240" w:after="60"/>
      <w:outlineLvl w:val="0"/>
    </w:pPr>
    <w:rPr>
      <w:rFonts w:ascii="Arial" w:hAnsi="Arial"/>
      <w:b/>
      <w:sz w:val="32"/>
    </w:rPr>
  </w:style>
  <w:style w:type="paragraph" w:customStyle="1" w:styleId="slovanNadpis2">
    <w:name w:val="Číslovaný Nadpis 2"/>
    <w:next w:val="Normln"/>
    <w:autoRedefine/>
    <w:rsid w:val="0080261C"/>
    <w:pPr>
      <w:numPr>
        <w:ilvl w:val="1"/>
        <w:numId w:val="5"/>
      </w:numPr>
      <w:spacing w:before="240" w:after="60"/>
      <w:outlineLvl w:val="1"/>
    </w:pPr>
    <w:rPr>
      <w:rFonts w:ascii="Arial" w:hAnsi="Arial"/>
      <w:b/>
      <w:sz w:val="24"/>
      <w:szCs w:val="24"/>
    </w:rPr>
  </w:style>
  <w:style w:type="character" w:customStyle="1" w:styleId="ZhlavChar">
    <w:name w:val="Záhlaví Char"/>
    <w:aliases w:val="Záhlaví - Soukup Char"/>
    <w:basedOn w:val="Standardnpsmoodstavce"/>
    <w:link w:val="Zhlav"/>
    <w:rsid w:val="0080261C"/>
    <w:rPr>
      <w:rFonts w:ascii="Arial" w:hAnsi="Arial"/>
      <w:sz w:val="22"/>
      <w:szCs w:val="24"/>
      <w:lang w:val="cs-CZ" w:eastAsia="cs-CZ" w:bidi="ar-SA"/>
    </w:rPr>
  </w:style>
  <w:style w:type="paragraph" w:styleId="Normlnodsazen">
    <w:name w:val="Normal Indent"/>
    <w:basedOn w:val="Normln"/>
    <w:rsid w:val="0080261C"/>
    <w:pPr>
      <w:ind w:left="708"/>
    </w:pPr>
    <w:rPr>
      <w:sz w:val="24"/>
    </w:rPr>
  </w:style>
  <w:style w:type="paragraph" w:styleId="Odstavecseseznamem">
    <w:name w:val="List Paragraph"/>
    <w:basedOn w:val="Normln"/>
    <w:qFormat/>
    <w:rsid w:val="0080261C"/>
    <w:pPr>
      <w:ind w:left="708"/>
    </w:pPr>
    <w:rPr>
      <w:sz w:val="24"/>
    </w:rPr>
  </w:style>
  <w:style w:type="paragraph" w:customStyle="1" w:styleId="StylNadpis212b">
    <w:name w:val="Styl Nadpis 2 + 12 b."/>
    <w:basedOn w:val="Normln"/>
    <w:link w:val="StylNadpis212bChar"/>
    <w:rsid w:val="0080261C"/>
    <w:pPr>
      <w:keepNext/>
      <w:spacing w:before="240" w:after="60"/>
      <w:ind w:left="0"/>
      <w:outlineLvl w:val="1"/>
    </w:pPr>
    <w:rPr>
      <w:b/>
      <w:bCs/>
      <w:iCs/>
      <w:sz w:val="28"/>
      <w:szCs w:val="20"/>
    </w:rPr>
  </w:style>
  <w:style w:type="character" w:customStyle="1" w:styleId="StylNadpis212bChar">
    <w:name w:val="Styl Nadpis 2 + 12 b. Char"/>
    <w:basedOn w:val="Standardnpsmoodstavce"/>
    <w:link w:val="StylNadpis212b"/>
    <w:rsid w:val="0080261C"/>
    <w:rPr>
      <w:rFonts w:ascii="Arial" w:hAnsi="Arial"/>
      <w:b/>
      <w:bCs/>
      <w:iCs/>
      <w:sz w:val="28"/>
      <w:lang w:val="cs-CZ" w:eastAsia="cs-CZ" w:bidi="ar-SA"/>
    </w:rPr>
  </w:style>
  <w:style w:type="character" w:customStyle="1" w:styleId="odrazy2Char">
    <w:name w:val="odrazy 2 Char"/>
    <w:basedOn w:val="Standardnpsmoodstavce"/>
    <w:link w:val="odrazy2"/>
    <w:rsid w:val="0080261C"/>
    <w:rPr>
      <w:rFonts w:ascii="Arial" w:hAnsi="Arial"/>
      <w:i/>
      <w:sz w:val="22"/>
    </w:rPr>
  </w:style>
  <w:style w:type="paragraph" w:customStyle="1" w:styleId="slovanNadpis3">
    <w:name w:val="Číslovaný Nadpis 3"/>
    <w:next w:val="Normln"/>
    <w:rsid w:val="00A03CC5"/>
    <w:pPr>
      <w:keepNext/>
      <w:tabs>
        <w:tab w:val="left" w:pos="1134"/>
      </w:tabs>
      <w:suppressAutoHyphens/>
      <w:spacing w:before="120" w:after="60"/>
    </w:pPr>
    <w:rPr>
      <w:rFonts w:ascii="FuturaT" w:eastAsia="Calibri" w:hAnsi="FuturaT"/>
      <w:b/>
      <w:sz w:val="24"/>
      <w:lang w:eastAsia="ar-SA"/>
    </w:rPr>
  </w:style>
  <w:style w:type="character" w:styleId="Siln">
    <w:name w:val="Strong"/>
    <w:basedOn w:val="Standardnpsmoodstavce"/>
    <w:qFormat/>
    <w:rsid w:val="00A03CC5"/>
    <w:rPr>
      <w:rFonts w:cs="Times New Roman"/>
      <w:b/>
      <w:bCs/>
    </w:rPr>
  </w:style>
  <w:style w:type="paragraph" w:customStyle="1" w:styleId="Default">
    <w:name w:val="Default"/>
    <w:rsid w:val="009943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Rozloendokumentu">
    <w:name w:val="Document Map"/>
    <w:basedOn w:val="Normln"/>
    <w:link w:val="RozloendokumentuChar"/>
    <w:rsid w:val="008F61F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8F6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32739">
              <w:marLeft w:val="0"/>
              <w:marRight w:val="28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4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8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nahlizenidokn.cuzk.cz/VyberKatastrInfo.aspx?encrypted=MMvd3dQgpsOIVSoE7EJ9BB8QSQEruJ2rBUzWLdc14H3skCkDwIlfjMm7ax8i_qIUZjPiORdsTnzJoUWn5P8a2dSoAzgWeVhcfmYSDW5RZXyrbW8BV8ftsg=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CB7CF-79A0-4EDA-8E6B-2FC8FA12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17</Pages>
  <Words>3913</Words>
  <Characters>26633</Characters>
  <Application>Microsoft Office Word</Application>
  <DocSecurity>0</DocSecurity>
  <Lines>221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STATICKÝ VÝPOČET</vt:lpstr>
    </vt:vector>
  </TitlesOfParts>
  <Company>Hofe comp.</Company>
  <LinksUpToDate>false</LinksUpToDate>
  <CharactersWithSpaces>30486</CharactersWithSpaces>
  <SharedDoc>false</SharedDoc>
  <HLinks>
    <vt:vector size="420" baseType="variant">
      <vt:variant>
        <vt:i4>2031673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_Toc282414809</vt:lpwstr>
      </vt:variant>
      <vt:variant>
        <vt:i4>2031673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_Toc282414808</vt:lpwstr>
      </vt:variant>
      <vt:variant>
        <vt:i4>2031673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_Toc282414807</vt:lpwstr>
      </vt:variant>
      <vt:variant>
        <vt:i4>2031673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_Toc282414806</vt:lpwstr>
      </vt:variant>
      <vt:variant>
        <vt:i4>2031673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_Toc282414805</vt:lpwstr>
      </vt:variant>
      <vt:variant>
        <vt:i4>2031673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_Toc282414804</vt:lpwstr>
      </vt:variant>
      <vt:variant>
        <vt:i4>2031673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_Toc282414803</vt:lpwstr>
      </vt:variant>
      <vt:variant>
        <vt:i4>2031673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_Toc282414802</vt:lpwstr>
      </vt:variant>
      <vt:variant>
        <vt:i4>2031673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_Toc282414801</vt:lpwstr>
      </vt:variant>
      <vt:variant>
        <vt:i4>2031673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_Toc282414800</vt:lpwstr>
      </vt:variant>
      <vt:variant>
        <vt:i4>1441846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_Toc282414799</vt:lpwstr>
      </vt:variant>
      <vt:variant>
        <vt:i4>1441846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_Toc282414798</vt:lpwstr>
      </vt:variant>
      <vt:variant>
        <vt:i4>1441846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_Toc282414797</vt:lpwstr>
      </vt:variant>
      <vt:variant>
        <vt:i4>1441846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_Toc282414796</vt:lpwstr>
      </vt:variant>
      <vt:variant>
        <vt:i4>1441846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_Toc282414795</vt:lpwstr>
      </vt:variant>
      <vt:variant>
        <vt:i4>1441846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_Toc282414794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_Toc282414793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_Toc282414792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_Toc282414791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_Toc282414790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_Toc282414789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_Toc282414788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_Toc282414787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_Toc282414786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_Toc282414785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_Toc282414784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_Toc282414783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_Toc282414782</vt:lpwstr>
      </vt:variant>
      <vt:variant>
        <vt:i4>1507382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_Toc282414781</vt:lpwstr>
      </vt:variant>
      <vt:variant>
        <vt:i4>1507382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_Toc282414780</vt:lpwstr>
      </vt:variant>
      <vt:variant>
        <vt:i4>1572918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_Toc282414779</vt:lpwstr>
      </vt:variant>
      <vt:variant>
        <vt:i4>1572918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_Toc282414778</vt:lpwstr>
      </vt:variant>
      <vt:variant>
        <vt:i4>1572918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_Toc282414777</vt:lpwstr>
      </vt:variant>
      <vt:variant>
        <vt:i4>1572918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_Toc282414776</vt:lpwstr>
      </vt:variant>
      <vt:variant>
        <vt:i4>1572918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_Toc282414775</vt:lpwstr>
      </vt:variant>
      <vt:variant>
        <vt:i4>1572918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_Toc282414774</vt:lpwstr>
      </vt:variant>
      <vt:variant>
        <vt:i4>1572918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_Toc282414773</vt:lpwstr>
      </vt:variant>
      <vt:variant>
        <vt:i4>1572918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_Toc282414772</vt:lpwstr>
      </vt:variant>
      <vt:variant>
        <vt:i4>1572918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_Toc282414771</vt:lpwstr>
      </vt:variant>
      <vt:variant>
        <vt:i4>1572918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_Toc282414770</vt:lpwstr>
      </vt:variant>
      <vt:variant>
        <vt:i4>1638454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_Toc282414769</vt:lpwstr>
      </vt:variant>
      <vt:variant>
        <vt:i4>1638454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_Toc282414768</vt:lpwstr>
      </vt:variant>
      <vt:variant>
        <vt:i4>1638454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_Toc282414767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_Toc282414766</vt:lpwstr>
      </vt:variant>
      <vt:variant>
        <vt:i4>1638454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_Toc282414765</vt:lpwstr>
      </vt:variant>
      <vt:variant>
        <vt:i4>1638454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_Toc282414764</vt:lpwstr>
      </vt:variant>
      <vt:variant>
        <vt:i4>1638454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_Toc282414763</vt:lpwstr>
      </vt:variant>
      <vt:variant>
        <vt:i4>1638454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_Toc282414762</vt:lpwstr>
      </vt:variant>
      <vt:variant>
        <vt:i4>1638454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_Toc282414761</vt:lpwstr>
      </vt:variant>
      <vt:variant>
        <vt:i4>1638454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_Toc282414760</vt:lpwstr>
      </vt:variant>
      <vt:variant>
        <vt:i4>1703990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_Toc282414759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_Toc282414758</vt:lpwstr>
      </vt:variant>
      <vt:variant>
        <vt:i4>1703990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_Toc282414757</vt:lpwstr>
      </vt:variant>
      <vt:variant>
        <vt:i4>1703990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_Toc282414756</vt:lpwstr>
      </vt:variant>
      <vt:variant>
        <vt:i4>1703990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_Toc282414755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_Toc282414754</vt:lpwstr>
      </vt:variant>
      <vt:variant>
        <vt:i4>1703990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_Toc282414753</vt:lpwstr>
      </vt:variant>
      <vt:variant>
        <vt:i4>1703990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_Toc282414752</vt:lpwstr>
      </vt:variant>
      <vt:variant>
        <vt:i4>1703990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_Toc282414751</vt:lpwstr>
      </vt:variant>
      <vt:variant>
        <vt:i4>1703990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_Toc282414750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_Toc282414749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_Toc282414748</vt:lpwstr>
      </vt:variant>
      <vt:variant>
        <vt:i4>1769526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_Toc282414747</vt:lpwstr>
      </vt:variant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_Toc282414746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_Toc282414745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_Toc282414744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_Toc282414743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_Toc282414742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_Toc282414741</vt:lpwstr>
      </vt:variant>
      <vt:variant>
        <vt:i4>1769526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_Toc282414740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STATICKÝ VÝPOČET</dc:title>
  <dc:creator>Honza Fiala</dc:creator>
  <cp:lastModifiedBy>Jan Fiala</cp:lastModifiedBy>
  <cp:revision>41</cp:revision>
  <cp:lastPrinted>2018-10-01T13:18:00Z</cp:lastPrinted>
  <dcterms:created xsi:type="dcterms:W3CDTF">2016-03-17T09:19:00Z</dcterms:created>
  <dcterms:modified xsi:type="dcterms:W3CDTF">2018-12-03T13:38:00Z</dcterms:modified>
</cp:coreProperties>
</file>